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46" w:rsidRPr="0041119F" w:rsidRDefault="00C92990" w:rsidP="00927A46">
      <w:pPr>
        <w:pStyle w:val="berschrift1"/>
        <w:rPr>
          <w:lang w:val="de-DE"/>
        </w:rPr>
      </w:pPr>
      <w:r w:rsidRPr="0041119F">
        <w:rPr>
          <w:lang w:val="de-DE"/>
        </w:rPr>
        <w:t>Nutzungshinweise</w:t>
      </w:r>
      <w:r w:rsidR="00927A46" w:rsidRPr="0041119F">
        <w:rPr>
          <w:lang w:val="de-DE"/>
        </w:rPr>
        <w:t xml:space="preserve">: </w:t>
      </w:r>
    </w:p>
    <w:p w:rsidR="00C92990" w:rsidRDefault="00927A46" w:rsidP="00927A46">
      <w:pPr>
        <w:pStyle w:val="berschrift1"/>
        <w:rPr>
          <w:lang w:val="de-DE"/>
        </w:rPr>
      </w:pPr>
      <w:r w:rsidRPr="00C92990">
        <w:rPr>
          <w:lang w:val="de-DE"/>
        </w:rPr>
        <w:t>In einigen Teilen der Anlage sind alternative Formulierungen, Optionen und durch den Anwender auszufüllende Felder enthalten. Im Text sind diese Stellen optisch hervorgehoben.</w:t>
      </w:r>
    </w:p>
    <w:p w:rsidR="00E72BBA" w:rsidRDefault="006C459A" w:rsidP="0041119F">
      <w:pPr>
        <w:pStyle w:val="berschrift1"/>
        <w:numPr>
          <w:ilvl w:val="0"/>
          <w:numId w:val="11"/>
        </w:numPr>
        <w:rPr>
          <w:lang w:val="de-DE"/>
        </w:rPr>
      </w:pPr>
      <w:r>
        <w:rPr>
          <w:lang w:val="de-DE"/>
        </w:rPr>
        <w:t>A</w:t>
      </w:r>
      <w:r w:rsidR="00927A46" w:rsidRPr="00C92990">
        <w:rPr>
          <w:lang w:val="de-DE"/>
        </w:rPr>
        <w:t>lternative Formulierungen sind durch die Abkürzung »Alt</w:t>
      </w:r>
      <w:proofErr w:type="gramStart"/>
      <w:r w:rsidR="00927A46" w:rsidRPr="00C92990">
        <w:rPr>
          <w:lang w:val="de-DE"/>
        </w:rPr>
        <w:t>.«</w:t>
      </w:r>
      <w:proofErr w:type="gramEnd"/>
      <w:r w:rsidR="00E72BBA">
        <w:rPr>
          <w:lang w:val="de-DE"/>
        </w:rPr>
        <w:t xml:space="preserve"> oder </w:t>
      </w:r>
      <w:r w:rsidR="0041119F" w:rsidRPr="00C92990">
        <w:rPr>
          <w:lang w:val="de-DE"/>
        </w:rPr>
        <w:t>»</w:t>
      </w:r>
      <w:r w:rsidR="00E72BBA">
        <w:rPr>
          <w:lang w:val="de-DE"/>
        </w:rPr>
        <w:t>Var.</w:t>
      </w:r>
      <w:r w:rsidR="0041119F" w:rsidRPr="00C92990">
        <w:rPr>
          <w:lang w:val="de-DE"/>
        </w:rPr>
        <w:t>«</w:t>
      </w:r>
      <w:r w:rsidR="00E72BBA">
        <w:rPr>
          <w:lang w:val="de-DE"/>
        </w:rPr>
        <w:t xml:space="preserve"> (Variante) </w:t>
      </w:r>
      <w:r>
        <w:rPr>
          <w:lang w:val="de-DE"/>
        </w:rPr>
        <w:t xml:space="preserve"> </w:t>
      </w:r>
      <w:r w:rsidR="00927A46" w:rsidRPr="00C92990">
        <w:rPr>
          <w:lang w:val="de-DE"/>
        </w:rPr>
        <w:t>gekennzeichnet</w:t>
      </w:r>
      <w:r w:rsidR="00C92990">
        <w:rPr>
          <w:lang w:val="de-DE"/>
        </w:rPr>
        <w:t xml:space="preserve"> und</w:t>
      </w:r>
      <w:r>
        <w:rPr>
          <w:lang w:val="de-DE"/>
        </w:rPr>
        <w:t xml:space="preserve"> jeweils</w:t>
      </w:r>
      <w:r w:rsidR="00927A46" w:rsidRPr="00C92990">
        <w:rPr>
          <w:lang w:val="de-DE"/>
        </w:rPr>
        <w:t xml:space="preserve"> </w:t>
      </w:r>
      <w:r w:rsidR="00927A46" w:rsidRPr="0041119F">
        <w:rPr>
          <w:highlight w:val="lightGray"/>
          <w:lang w:val="de-DE"/>
        </w:rPr>
        <w:t>grau</w:t>
      </w:r>
      <w:r>
        <w:rPr>
          <w:lang w:val="de-DE"/>
        </w:rPr>
        <w:t xml:space="preserve"> hinterlegt</w:t>
      </w:r>
      <w:r w:rsidR="00927A46" w:rsidRPr="00C92990">
        <w:rPr>
          <w:lang w:val="de-DE"/>
        </w:rPr>
        <w:t>,</w:t>
      </w:r>
    </w:p>
    <w:p w:rsidR="006C459A" w:rsidRDefault="00E72BBA" w:rsidP="0041119F">
      <w:pPr>
        <w:pStyle w:val="berschrift1"/>
        <w:numPr>
          <w:ilvl w:val="0"/>
          <w:numId w:val="11"/>
        </w:numPr>
        <w:rPr>
          <w:lang w:val="de-DE"/>
        </w:rPr>
      </w:pPr>
      <w:r>
        <w:rPr>
          <w:lang w:val="de-DE"/>
        </w:rPr>
        <w:t xml:space="preserve">Optionale Formulierungen sind durch die Abkürzung </w:t>
      </w:r>
      <w:r w:rsidR="0041119F" w:rsidRPr="00C92990">
        <w:rPr>
          <w:lang w:val="de-DE"/>
        </w:rPr>
        <w:t>»</w:t>
      </w:r>
      <w:proofErr w:type="spellStart"/>
      <w:r>
        <w:rPr>
          <w:lang w:val="de-DE"/>
        </w:rPr>
        <w:t>Opt</w:t>
      </w:r>
      <w:proofErr w:type="spellEnd"/>
      <w:proofErr w:type="gramStart"/>
      <w:r>
        <w:rPr>
          <w:lang w:val="de-DE"/>
        </w:rPr>
        <w:t>.</w:t>
      </w:r>
      <w:r w:rsidR="0041119F" w:rsidRPr="00C92990">
        <w:rPr>
          <w:lang w:val="de-DE"/>
        </w:rPr>
        <w:t>«</w:t>
      </w:r>
      <w:proofErr w:type="gramEnd"/>
      <w:r>
        <w:rPr>
          <w:lang w:val="de-DE"/>
        </w:rPr>
        <w:t xml:space="preserve"> </w:t>
      </w:r>
      <w:r w:rsidR="00980B2C">
        <w:rPr>
          <w:lang w:val="de-DE"/>
        </w:rPr>
        <w:t>g</w:t>
      </w:r>
      <w:r>
        <w:rPr>
          <w:lang w:val="de-DE"/>
        </w:rPr>
        <w:t xml:space="preserve">ekennzeichnet und </w:t>
      </w:r>
      <w:r w:rsidR="0041119F" w:rsidRPr="00980B2C">
        <w:rPr>
          <w:rStyle w:val="Hervorhebung"/>
          <w:b/>
          <w:lang w:val="de-DE"/>
        </w:rPr>
        <w:t>blau</w:t>
      </w:r>
      <w:r w:rsidR="0041119F">
        <w:rPr>
          <w:lang w:val="de-DE"/>
        </w:rPr>
        <w:t xml:space="preserve"> </w:t>
      </w:r>
      <w:r>
        <w:rPr>
          <w:lang w:val="de-DE"/>
        </w:rPr>
        <w:t>hinterlegt,</w:t>
      </w:r>
      <w:r w:rsidR="00927A46" w:rsidRPr="00C92990">
        <w:rPr>
          <w:lang w:val="de-DE"/>
        </w:rPr>
        <w:t xml:space="preserve"> </w:t>
      </w:r>
    </w:p>
    <w:p w:rsidR="00927A46" w:rsidRPr="00C92990" w:rsidRDefault="00927A46" w:rsidP="0041119F">
      <w:pPr>
        <w:pStyle w:val="berschrift1"/>
        <w:numPr>
          <w:ilvl w:val="0"/>
          <w:numId w:val="11"/>
        </w:numPr>
        <w:rPr>
          <w:lang w:val="de-DE"/>
        </w:rPr>
      </w:pPr>
      <w:r w:rsidRPr="00C92990">
        <w:rPr>
          <w:lang w:val="de-DE"/>
        </w:rPr>
        <w:t xml:space="preserve">Formulierungen mit Raum für individuelle Angaben sind </w:t>
      </w:r>
      <w:r w:rsidRPr="0041119F">
        <w:rPr>
          <w:highlight w:val="yellow"/>
          <w:lang w:val="de-DE"/>
        </w:rPr>
        <w:t>gelb</w:t>
      </w:r>
      <w:r w:rsidRPr="00C92990">
        <w:rPr>
          <w:lang w:val="de-DE"/>
        </w:rPr>
        <w:t xml:space="preserve"> hinterlegt.  </w:t>
      </w:r>
    </w:p>
    <w:p w:rsidR="006C459A" w:rsidRDefault="00927A46" w:rsidP="00927A46">
      <w:pPr>
        <w:pStyle w:val="berschrift1"/>
        <w:rPr>
          <w:lang w:val="de-DE"/>
        </w:rPr>
      </w:pPr>
      <w:r w:rsidRPr="00C92990">
        <w:rPr>
          <w:lang w:val="de-DE"/>
        </w:rPr>
        <w:t xml:space="preserve">Um den Hintergrund der jeweils möglichen Formulierungen oder auch die Gründe für eine vorgegebene Erwägung zu erläutern, finden sich in den »Begleitenden Hinweisen« zu vielen Regelungen Ausführungen. </w:t>
      </w:r>
    </w:p>
    <w:p w:rsidR="006C459A" w:rsidRPr="006C459A" w:rsidRDefault="00927A46" w:rsidP="0041119F">
      <w:pPr>
        <w:pStyle w:val="berschrift1"/>
        <w:numPr>
          <w:ilvl w:val="0"/>
          <w:numId w:val="12"/>
        </w:numPr>
        <w:rPr>
          <w:rFonts w:cs="TheSans-Plain"/>
          <w:lang w:val="de-DE"/>
        </w:rPr>
      </w:pPr>
      <w:r w:rsidRPr="00C92990">
        <w:rPr>
          <w:lang w:val="de-DE"/>
        </w:rPr>
        <w:t xml:space="preserve">Textpassagen </w:t>
      </w:r>
      <w:r w:rsidR="006C459A">
        <w:rPr>
          <w:lang w:val="de-DE"/>
        </w:rPr>
        <w:t>im Vertragstext</w:t>
      </w:r>
      <w:r w:rsidRPr="00C92990">
        <w:rPr>
          <w:lang w:val="de-DE"/>
        </w:rPr>
        <w:t xml:space="preserve">, zu denen sich in den »Begleitenden Hinweisen«  solche Erläuterungen finden, sind mit einem hochgestellten, </w:t>
      </w:r>
      <w:r w:rsidR="0041119F">
        <w:rPr>
          <w:lang w:val="de-DE"/>
        </w:rPr>
        <w:t>blauen</w:t>
      </w:r>
      <w:r w:rsidR="0041119F" w:rsidRPr="00C92990">
        <w:rPr>
          <w:lang w:val="de-DE"/>
        </w:rPr>
        <w:t xml:space="preserve"> </w:t>
      </w:r>
      <w:r w:rsidRPr="00C92990">
        <w:rPr>
          <w:lang w:val="de-DE"/>
        </w:rPr>
        <w:t>Sternchen (</w:t>
      </w:r>
      <w:r w:rsidRPr="0041119F">
        <w:rPr>
          <w:color w:val="00506E"/>
          <w:lang w:val="de-DE"/>
        </w:rPr>
        <w:t>*</w:t>
      </w:r>
      <w:r w:rsidRPr="00C92990">
        <w:rPr>
          <w:lang w:val="de-DE"/>
        </w:rPr>
        <w:t xml:space="preserve">) gekennzeichnet. </w:t>
      </w:r>
    </w:p>
    <w:p w:rsidR="00FD7DCB" w:rsidRPr="00C92990" w:rsidRDefault="00927A46" w:rsidP="006C459A">
      <w:pPr>
        <w:pStyle w:val="berschrift1"/>
        <w:rPr>
          <w:rFonts w:cs="TheSans-Plain"/>
          <w:lang w:val="de-DE"/>
        </w:rPr>
      </w:pPr>
      <w:r w:rsidRPr="00C92990">
        <w:rPr>
          <w:lang w:val="de-DE"/>
        </w:rPr>
        <w:t>Dem Anwender wird empfohlen, bei der Verwendung der Anlage immer auch die begleitenden Hinweise zu lesen.</w:t>
      </w:r>
    </w:p>
    <w:p w:rsidR="00FD7DCB" w:rsidRPr="00C92990" w:rsidRDefault="00FD7DCB" w:rsidP="00FD7DCB">
      <w:r>
        <w:rPr>
          <w:noProof/>
        </w:rPr>
        <mc:AlternateContent>
          <mc:Choice Requires="wps">
            <w:drawing>
              <wp:anchor distT="0" distB="0" distL="114300" distR="114300" simplePos="0" relativeHeight="251659264" behindDoc="0" locked="0" layoutInCell="1" allowOverlap="1" wp14:anchorId="6BA8399C" wp14:editId="2FB70CE2">
                <wp:simplePos x="0" y="0"/>
                <wp:positionH relativeFrom="column">
                  <wp:posOffset>8255</wp:posOffset>
                </wp:positionH>
                <wp:positionV relativeFrom="paragraph">
                  <wp:posOffset>65405</wp:posOffset>
                </wp:positionV>
                <wp:extent cx="5892800" cy="0"/>
                <wp:effectExtent l="38100" t="38100" r="31750" b="38100"/>
                <wp:wrapNone/>
                <wp:docPr id="1" name="Gerade Verbindung 1"/>
                <wp:cNvGraphicFramePr/>
                <a:graphic xmlns:a="http://schemas.openxmlformats.org/drawingml/2006/main">
                  <a:graphicData uri="http://schemas.microsoft.com/office/word/2010/wordprocessingShape">
                    <wps:wsp>
                      <wps:cNvCnPr/>
                      <wps:spPr>
                        <a:xfrm>
                          <a:off x="0" y="0"/>
                          <a:ext cx="5892800" cy="0"/>
                        </a:xfrm>
                        <a:prstGeom prst="line">
                          <a:avLst/>
                        </a:prstGeom>
                        <a:ln w="38100" cap="sq" cmpd="dbl">
                          <a:solidFill>
                            <a:schemeClr val="bg1">
                              <a:lumMod val="50000"/>
                            </a:schemeClr>
                          </a:solidFill>
                          <a:prstDash val="sysDash"/>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5.15pt" to="464.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" strokecolor="#7f7f7f [1612]" strokeweight="3pt">
                <v:stroke dashstyle="3 1" linestyle="thinThin" joinstyle="bevel" endcap="square"/>
              </v:line>
            </w:pict>
          </mc:Fallback>
        </mc:AlternateContent>
      </w:r>
    </w:p>
    <w:p w:rsidR="00443F3E" w:rsidRDefault="00443F3E" w:rsidP="00443F3E">
      <w:pPr>
        <w:pStyle w:val="berschrift4"/>
      </w:pPr>
      <w:r w:rsidRPr="00443F3E">
        <w:t xml:space="preserve">Anlage </w:t>
      </w:r>
      <w:r w:rsidRPr="00443F3E">
        <w:rPr>
          <w:highlight w:val="yellow"/>
        </w:rPr>
        <w:t>[XXX]</w:t>
      </w:r>
      <w:r w:rsidRPr="00443F3E">
        <w:t xml:space="preserve"> zum Vertrag vom </w:t>
      </w:r>
      <w:r w:rsidRPr="00443F3E">
        <w:rPr>
          <w:highlight w:val="yellow"/>
        </w:rPr>
        <w:t>[</w:t>
      </w:r>
      <w:r w:rsidRPr="00EF3404">
        <w:rPr>
          <w:highlight w:val="yellow"/>
        </w:rPr>
        <w:t>xxx]</w:t>
      </w:r>
      <w:r w:rsidRPr="00443F3E">
        <w:t xml:space="preserve"> </w:t>
      </w:r>
      <w:r>
        <w:br/>
      </w:r>
      <w:r w:rsidRPr="00443F3E">
        <w:t xml:space="preserve">Zwischen </w:t>
      </w:r>
      <w:r w:rsidRPr="00443F3E">
        <w:rPr>
          <w:highlight w:val="yellow"/>
        </w:rPr>
        <w:t>XXX</w:t>
      </w:r>
      <w:r>
        <w:br/>
      </w:r>
      <w:r w:rsidRPr="00443F3E">
        <w:t>-Auftraggeber-</w:t>
      </w:r>
      <w:r>
        <w:br/>
      </w:r>
      <w:r w:rsidRPr="00443F3E">
        <w:t xml:space="preserve">und </w:t>
      </w:r>
      <w:r w:rsidRPr="00443F3E">
        <w:rPr>
          <w:highlight w:val="yellow"/>
        </w:rPr>
        <w:t>XXX</w:t>
      </w:r>
      <w:r>
        <w:br/>
      </w:r>
      <w:r w:rsidRPr="00443F3E">
        <w:t>-Auftragnehmer-</w:t>
      </w:r>
    </w:p>
    <w:p w:rsidR="00443F3E" w:rsidRPr="00C92990" w:rsidRDefault="00443F3E" w:rsidP="00443F3E">
      <w:pPr>
        <w:rPr>
          <w:b/>
          <w:bCs/>
        </w:rPr>
      </w:pPr>
      <w:r w:rsidRPr="00C92990">
        <w:t xml:space="preserve">über Auftragsdatenverarbeitung </w:t>
      </w:r>
      <w:proofErr w:type="spellStart"/>
      <w:r w:rsidRPr="00C92990">
        <w:t>i.S.d</w:t>
      </w:r>
      <w:proofErr w:type="spellEnd"/>
      <w:r w:rsidRPr="00C92990">
        <w:t>. §11 Abs. 2 Bundesdatenschutzgesetz (BDSG)</w:t>
      </w:r>
    </w:p>
    <w:p w:rsidR="00443F3E" w:rsidRPr="00C92990" w:rsidRDefault="00443F3E" w:rsidP="00443F3E">
      <w:pPr>
        <w:pStyle w:val="berschrift1"/>
        <w:rPr>
          <w:lang w:val="de-DE"/>
        </w:rPr>
      </w:pPr>
      <w:r w:rsidRPr="00C92990">
        <w:rPr>
          <w:lang w:val="de-DE"/>
        </w:rPr>
        <w:t xml:space="preserve">Präambel </w:t>
      </w:r>
    </w:p>
    <w:p w:rsidR="00443F3E" w:rsidRPr="00050E43" w:rsidRDefault="00443F3E" w:rsidP="00443F3E">
      <w:r w:rsidRPr="00050E43">
        <w:t xml:space="preserve">Diese Anlage konkretisiert die Verpflichtungen der Vertragsparteien zum Datenschutz, die sich aus der im </w:t>
      </w:r>
      <w:r w:rsidRPr="00A53388">
        <w:rPr>
          <w:highlight w:val="yellow"/>
        </w:rPr>
        <w:t>Vertrag</w:t>
      </w:r>
      <w:r w:rsidR="00C92990">
        <w:t xml:space="preserve"> vom </w:t>
      </w:r>
      <w:r w:rsidR="00C92990" w:rsidRPr="00C92990">
        <w:rPr>
          <w:highlight w:val="yellow"/>
        </w:rPr>
        <w:t>XXX</w:t>
      </w:r>
      <w:r w:rsidR="00C92990" w:rsidRPr="00050E43">
        <w:t xml:space="preserve"> </w:t>
      </w:r>
      <w:r w:rsidRPr="00050E43">
        <w:t>in ihren Einzelheiten beschriebenen Auftragsdatenverarbeitung ergeben. Sie findet Anwendung auf alle Tätigkeiten, die mit dem Vertrag in Zusammenhang stehen und bei denen</w:t>
      </w:r>
      <w:r>
        <w:t xml:space="preserve"> Beschäftigte</w:t>
      </w:r>
      <w:r w:rsidRPr="00050E43">
        <w:t xml:space="preserve"> des Auftragnehmers oder durch den Auftragnehmer </w:t>
      </w:r>
      <w:r>
        <w:t>B</w:t>
      </w:r>
      <w:r w:rsidRPr="00050E43">
        <w:t>eauftragte mit personenbezogenen Daten des Auftraggebers in Berührung kommen können.</w:t>
      </w:r>
    </w:p>
    <w:p w:rsidR="00443F3E" w:rsidRPr="00C92990" w:rsidRDefault="00443F3E" w:rsidP="00443F3E">
      <w:pPr>
        <w:pStyle w:val="berschrift1"/>
        <w:rPr>
          <w:lang w:val="de-DE"/>
        </w:rPr>
      </w:pPr>
      <w:r w:rsidRPr="00C92990">
        <w:rPr>
          <w:lang w:val="de-DE"/>
        </w:rPr>
        <w:t>§ 1 Gegenstand, Dauer und Spezifizierung der Auftragsdatenverarbeitung</w:t>
      </w:r>
    </w:p>
    <w:p w:rsidR="00443F3E" w:rsidRPr="00050E43" w:rsidRDefault="00443F3E" w:rsidP="00443F3E">
      <w:r w:rsidRPr="00050E43">
        <w:t xml:space="preserve">Aus dem Vertrag ergeben sich Gegenstand und Dauer des Auftrags sowie Umfang und Art der Datenerhebung, </w:t>
      </w:r>
      <w:r w:rsidR="00FA284D">
        <w:br/>
      </w:r>
      <w:r w:rsidRPr="00050E43">
        <w:t xml:space="preserve">-verarbeitung oder -nutzung. Im Einzelnen sind insbesondere die folgenden Daten Bestandteil der </w:t>
      </w:r>
      <w:r w:rsidRPr="00443F3E">
        <w:t xml:space="preserve">Datenverarbeitung (Anmerkung: </w:t>
      </w:r>
      <w:r w:rsidRPr="00443F3E">
        <w:rPr>
          <w:highlight w:val="yellow"/>
        </w:rPr>
        <w:t>Bitte ausfüllen, sofern noch nicht im Vertrag geregelt, andernfalls streichen</w:t>
      </w:r>
      <w:r w:rsidRPr="00443F3E">
        <w:t>):</w:t>
      </w:r>
    </w:p>
    <w:p w:rsidR="00FD7DCB" w:rsidRPr="00C92990" w:rsidRDefault="00FD7DCB" w:rsidP="00D1331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060"/>
        <w:gridCol w:w="3060"/>
      </w:tblGrid>
      <w:tr w:rsidR="008B5BC1" w:rsidRPr="00D1331D" w:rsidTr="00071C9E">
        <w:tc>
          <w:tcPr>
            <w:tcW w:w="3060" w:type="dxa"/>
          </w:tcPr>
          <w:p w:rsidR="008B5BC1" w:rsidRPr="00D1331D" w:rsidRDefault="00443F3E" w:rsidP="00D1331D">
            <w:pPr>
              <w:rPr>
                <w:lang w:val="en-GB"/>
              </w:rPr>
            </w:pPr>
            <w:r>
              <w:rPr>
                <w:lang w:val="en-GB"/>
              </w:rPr>
              <w:t xml:space="preserve">Art der </w:t>
            </w:r>
            <w:proofErr w:type="spellStart"/>
            <w:r>
              <w:rPr>
                <w:lang w:val="en-GB"/>
              </w:rPr>
              <w:t>Daten</w:t>
            </w:r>
            <w:proofErr w:type="spellEnd"/>
          </w:p>
        </w:tc>
        <w:tc>
          <w:tcPr>
            <w:tcW w:w="3060" w:type="dxa"/>
          </w:tcPr>
          <w:p w:rsidR="008B5BC1" w:rsidRPr="00C92990" w:rsidRDefault="00443F3E" w:rsidP="00443F3E">
            <w:r w:rsidRPr="00C92990">
              <w:t xml:space="preserve">Zweck der Datenerhebung, </w:t>
            </w:r>
            <w:r w:rsidRPr="00C92990">
              <w:br/>
            </w:r>
            <w:r w:rsidRPr="00C92990">
              <w:lastRenderedPageBreak/>
              <w:t>-verarbeitung oder -nutzung</w:t>
            </w:r>
          </w:p>
        </w:tc>
        <w:tc>
          <w:tcPr>
            <w:tcW w:w="3060" w:type="dxa"/>
          </w:tcPr>
          <w:p w:rsidR="008B5BC1" w:rsidRPr="00D1331D" w:rsidRDefault="00443F3E" w:rsidP="00D1331D">
            <w:pPr>
              <w:rPr>
                <w:lang w:val="en-GB"/>
              </w:rPr>
            </w:pPr>
            <w:proofErr w:type="spellStart"/>
            <w:r>
              <w:rPr>
                <w:lang w:val="en-GB"/>
              </w:rPr>
              <w:lastRenderedPageBreak/>
              <w:t>Kreis</w:t>
            </w:r>
            <w:proofErr w:type="spellEnd"/>
            <w:r>
              <w:rPr>
                <w:lang w:val="en-GB"/>
              </w:rPr>
              <w:t xml:space="preserve"> der </w:t>
            </w:r>
            <w:proofErr w:type="spellStart"/>
            <w:r>
              <w:rPr>
                <w:lang w:val="en-GB"/>
              </w:rPr>
              <w:t>Betroffenen</w:t>
            </w:r>
            <w:proofErr w:type="spellEnd"/>
          </w:p>
        </w:tc>
      </w:tr>
      <w:tr w:rsidR="008B5BC1" w:rsidRPr="00D1331D" w:rsidTr="00071C9E">
        <w:tc>
          <w:tcPr>
            <w:tcW w:w="3060" w:type="dxa"/>
          </w:tcPr>
          <w:p w:rsidR="008B5BC1" w:rsidRPr="00D1331D" w:rsidRDefault="008B5BC1" w:rsidP="00D1331D">
            <w:pPr>
              <w:rPr>
                <w:lang w:val="en-GB"/>
              </w:rPr>
            </w:pPr>
          </w:p>
        </w:tc>
        <w:tc>
          <w:tcPr>
            <w:tcW w:w="3060" w:type="dxa"/>
          </w:tcPr>
          <w:p w:rsidR="008B5BC1" w:rsidRPr="00D1331D" w:rsidRDefault="008B5BC1" w:rsidP="00D1331D">
            <w:pPr>
              <w:rPr>
                <w:lang w:val="en-GB"/>
              </w:rPr>
            </w:pPr>
          </w:p>
        </w:tc>
        <w:tc>
          <w:tcPr>
            <w:tcW w:w="3060" w:type="dxa"/>
          </w:tcPr>
          <w:p w:rsidR="008B5BC1" w:rsidRPr="00D1331D" w:rsidRDefault="008B5BC1" w:rsidP="00D1331D">
            <w:pPr>
              <w:rPr>
                <w:lang w:val="en-GB"/>
              </w:rPr>
            </w:pPr>
          </w:p>
        </w:tc>
      </w:tr>
    </w:tbl>
    <w:p w:rsidR="00FD7DCB" w:rsidRDefault="00FD7DCB" w:rsidP="00D1331D">
      <w:pPr>
        <w:rPr>
          <w:lang w:val="en-GB"/>
        </w:rPr>
      </w:pPr>
    </w:p>
    <w:p w:rsidR="00B9469F" w:rsidRPr="00C92990" w:rsidRDefault="00443F3E" w:rsidP="00443F3E">
      <w:r w:rsidRPr="00050E43">
        <w:t xml:space="preserve">Die Laufzeit dieser Anlage richtet sich nach der Laufzeit des </w:t>
      </w:r>
      <w:r>
        <w:t>V</w:t>
      </w:r>
      <w:r w:rsidRPr="00050E43">
        <w:t>ertrag</w:t>
      </w:r>
      <w:r>
        <w:t>e</w:t>
      </w:r>
      <w:r w:rsidRPr="00050E43">
        <w:t>s</w:t>
      </w:r>
      <w:r>
        <w:t>, sofern sich aus den Bestimmungen dieser Anlage nicht darüber hinausgehende Verpflichtungen ergeben.</w:t>
      </w:r>
    </w:p>
    <w:p w:rsidR="00443F3E" w:rsidRPr="00C92990" w:rsidRDefault="00443F3E" w:rsidP="00443F3E">
      <w:pPr>
        <w:pStyle w:val="berschrift1"/>
        <w:rPr>
          <w:lang w:val="de-DE"/>
        </w:rPr>
      </w:pPr>
      <w:r w:rsidRPr="00C92990">
        <w:rPr>
          <w:lang w:val="de-DE"/>
        </w:rPr>
        <w:t xml:space="preserve">§ 2 Anwendungsbereich und Verantwortlichkeit </w:t>
      </w:r>
    </w:p>
    <w:p w:rsidR="00443F3E" w:rsidRPr="00050E43" w:rsidRDefault="00443F3E" w:rsidP="00443F3E">
      <w:pPr>
        <w:pStyle w:val="Listenabsatz"/>
      </w:pPr>
      <w:r w:rsidRPr="00050E43">
        <w:t xml:space="preserve">(1) Der Auftragnehmer verarbeitet personenbezogene Daten im Auftrag des Auftraggebers. Dies umfasst Tätigkeiten, die im </w:t>
      </w:r>
      <w:r>
        <w:t>V</w:t>
      </w:r>
      <w:r w:rsidRPr="00050E43">
        <w:t xml:space="preserve">ertrag und in der Leistungsbeschreibung konkretisiert sind. Der Auftraggeber ist im Rahmen dieses Vertrages für die Einhaltung der gesetzlichen Bestimmungen der Datenschutzgesetze, insbesondere für die Rechtmäßigkeit der Datenweitergabe an den Auftragnehmer sowie für die Rechtmäßigkeit der Datenverarbeitung allein </w:t>
      </w:r>
      <w:r w:rsidRPr="00812CCD">
        <w:t>verantwortlich (</w:t>
      </w:r>
      <w:r>
        <w:rPr>
          <w:rFonts w:ascii="TheSans-Plain" w:hAnsi="TheSans-Plain"/>
        </w:rPr>
        <w:t>»</w:t>
      </w:r>
      <w:r w:rsidRPr="00812CCD">
        <w:t>verantwortliche Stelle</w:t>
      </w:r>
      <w:r>
        <w:rPr>
          <w:rFonts w:ascii="TheSans-Plain" w:hAnsi="TheSans-Plain"/>
        </w:rPr>
        <w:t>«</w:t>
      </w:r>
      <w:r w:rsidRPr="00812CCD">
        <w:t xml:space="preserve"> im Sinne des § 3 Abs. 7 BDSG).</w:t>
      </w:r>
      <w:r w:rsidRPr="00050E43">
        <w:t xml:space="preserve"> </w:t>
      </w:r>
    </w:p>
    <w:p w:rsidR="00443F3E" w:rsidRPr="00050E43" w:rsidRDefault="00443F3E" w:rsidP="00443F3E">
      <w:pPr>
        <w:pStyle w:val="Listenabsatz"/>
      </w:pPr>
      <w:r w:rsidRPr="00050E43">
        <w:t xml:space="preserve">(2) Die Weisungen werden anfänglich durch den </w:t>
      </w:r>
      <w:r>
        <w:t>V</w:t>
      </w:r>
      <w:r w:rsidRPr="00050E43">
        <w:t>ertrag festgelegt und können vom Auftraggeber danach in schriftlicher Form oder in Textform durch einzelne Weisungen geändert, ergänzt oder ersetzt werden (Einzelweisung).</w:t>
      </w:r>
      <w:r>
        <w:t xml:space="preserve"> Weisungen, die über die vertraglich vereinbarte Leistung hinausgehen, werden als Antrag auf Leistungsänderung behandelt.</w:t>
      </w:r>
    </w:p>
    <w:p w:rsidR="00443F3E" w:rsidRPr="00C92990" w:rsidRDefault="00443F3E" w:rsidP="00443F3E">
      <w:pPr>
        <w:pStyle w:val="berschrift1"/>
        <w:rPr>
          <w:lang w:val="de-DE"/>
        </w:rPr>
      </w:pPr>
      <w:r w:rsidRPr="00C92990">
        <w:rPr>
          <w:lang w:val="de-DE"/>
        </w:rPr>
        <w:t>§ 3 Pflichten des Auftragnehmers</w:t>
      </w:r>
    </w:p>
    <w:p w:rsidR="00443F3E" w:rsidRPr="00050E43" w:rsidRDefault="00443F3E" w:rsidP="00443F3E">
      <w:pPr>
        <w:pStyle w:val="Listenabsatz"/>
      </w:pPr>
      <w:r w:rsidRPr="00050E43">
        <w:t xml:space="preserve">(1) Der Auftragnehmer darf Daten </w:t>
      </w:r>
      <w:r>
        <w:t xml:space="preserve">von Betroffenen </w:t>
      </w:r>
      <w:r w:rsidRPr="00050E43">
        <w:t xml:space="preserve">nur im Rahmen des Auftrages und der Weisungen des Auftraggebers erheben, verarbeiten oder nutzen. </w:t>
      </w:r>
    </w:p>
    <w:p w:rsidR="00443F3E" w:rsidRPr="00443F3E" w:rsidRDefault="00443F3E" w:rsidP="00443F3E">
      <w:pPr>
        <w:pStyle w:val="Listenabsatz"/>
      </w:pPr>
      <w:r w:rsidRPr="00443F3E">
        <w:t xml:space="preserve">(2) Der Auftragnehmer wird in seinem Verantwortungsbereich die innerbetriebliche Organisation so gestalten, dass sie den besonderen Anforderungen des Datenschutzes gerecht wird. Er wird technische und organisatorische Maßnahmen zum angemessenen Schutz der Daten des Auftraggebers treffen, die den Anforderungen des Bundesdatenschutzgesetzes (Anlage zu § 9 BDSG) genügen. Diese Maßnahmen werden wie folgt festgelegt (Anmerkung: </w:t>
      </w:r>
      <w:r w:rsidRPr="00443F3E">
        <w:rPr>
          <w:highlight w:val="yellow"/>
        </w:rPr>
        <w:t>Bitte ausfüllen, sofern nicht als Anhang zu dieser Anlage vereinbart</w:t>
      </w:r>
      <w:r w:rsidRPr="00443F3E">
        <w:t>):</w:t>
      </w:r>
    </w:p>
    <w:p w:rsidR="00443F3E" w:rsidRPr="00C92990" w:rsidRDefault="00443F3E" w:rsidP="00443F3E">
      <w:pPr>
        <w:pStyle w:val="NummerierungBuchstaben"/>
        <w:rPr>
          <w:lang w:val="de-DE"/>
        </w:rPr>
      </w:pPr>
      <w:r w:rsidRPr="00C92990">
        <w:rPr>
          <w:lang w:val="de-DE"/>
        </w:rPr>
        <w:t>a) Zutrittskontrolle</w:t>
      </w:r>
    </w:p>
    <w:p w:rsidR="00443F3E" w:rsidRPr="00C92990" w:rsidRDefault="00443F3E" w:rsidP="00443F3E">
      <w:pPr>
        <w:pStyle w:val="NummerierungBuchstaben"/>
        <w:rPr>
          <w:lang w:val="de-DE"/>
        </w:rPr>
      </w:pPr>
      <w:r w:rsidRPr="00C92990">
        <w:rPr>
          <w:lang w:val="de-DE"/>
        </w:rPr>
        <w:t>b) Zugangskontrolle</w:t>
      </w:r>
    </w:p>
    <w:p w:rsidR="00443F3E" w:rsidRPr="00C92990" w:rsidRDefault="00443F3E" w:rsidP="00443F3E">
      <w:pPr>
        <w:pStyle w:val="NummerierungBuchstaben"/>
        <w:rPr>
          <w:lang w:val="de-DE"/>
        </w:rPr>
      </w:pPr>
      <w:r w:rsidRPr="00C92990">
        <w:rPr>
          <w:lang w:val="de-DE"/>
        </w:rPr>
        <w:t>c) Zugriffskontrolle</w:t>
      </w:r>
    </w:p>
    <w:p w:rsidR="00443F3E" w:rsidRPr="00C92990" w:rsidRDefault="00443F3E" w:rsidP="00443F3E">
      <w:pPr>
        <w:pStyle w:val="NummerierungBuchstaben"/>
        <w:rPr>
          <w:lang w:val="de-DE"/>
        </w:rPr>
      </w:pPr>
      <w:r w:rsidRPr="00C92990">
        <w:rPr>
          <w:lang w:val="de-DE"/>
        </w:rPr>
        <w:t xml:space="preserve">d) </w:t>
      </w:r>
      <w:proofErr w:type="spellStart"/>
      <w:r w:rsidRPr="00C92990">
        <w:rPr>
          <w:lang w:val="de-DE"/>
        </w:rPr>
        <w:t>Weitergabekontrolle</w:t>
      </w:r>
      <w:proofErr w:type="spellEnd"/>
    </w:p>
    <w:p w:rsidR="00443F3E" w:rsidRPr="00C92990" w:rsidRDefault="00443F3E" w:rsidP="00443F3E">
      <w:pPr>
        <w:pStyle w:val="NummerierungBuchstaben"/>
        <w:rPr>
          <w:lang w:val="de-DE"/>
        </w:rPr>
      </w:pPr>
      <w:r w:rsidRPr="00C92990">
        <w:rPr>
          <w:lang w:val="de-DE"/>
        </w:rPr>
        <w:t>e) Eingabekontrolle</w:t>
      </w:r>
    </w:p>
    <w:p w:rsidR="00443F3E" w:rsidRPr="00C92990" w:rsidRDefault="00443F3E" w:rsidP="00443F3E">
      <w:pPr>
        <w:pStyle w:val="NummerierungBuchstaben"/>
        <w:rPr>
          <w:lang w:val="de-DE"/>
        </w:rPr>
      </w:pPr>
      <w:r w:rsidRPr="00C92990">
        <w:rPr>
          <w:lang w:val="de-DE"/>
        </w:rPr>
        <w:t>f) Auftragskontrolle</w:t>
      </w:r>
    </w:p>
    <w:p w:rsidR="00443F3E" w:rsidRPr="00C92990" w:rsidRDefault="00443F3E" w:rsidP="00443F3E">
      <w:pPr>
        <w:pStyle w:val="NummerierungBuchstaben"/>
        <w:rPr>
          <w:lang w:val="de-DE"/>
        </w:rPr>
      </w:pPr>
      <w:r w:rsidRPr="00C92990">
        <w:rPr>
          <w:lang w:val="de-DE"/>
        </w:rPr>
        <w:t>g) Verfügbarkeitskontrolle</w:t>
      </w:r>
    </w:p>
    <w:p w:rsidR="00443F3E" w:rsidRPr="00C92990" w:rsidRDefault="00443F3E" w:rsidP="00443F3E">
      <w:pPr>
        <w:pStyle w:val="NummerierungBuchstaben"/>
        <w:rPr>
          <w:lang w:val="de-DE"/>
        </w:rPr>
      </w:pPr>
      <w:r w:rsidRPr="00C92990">
        <w:rPr>
          <w:lang w:val="de-DE"/>
        </w:rPr>
        <w:t>h) Trennungskontrolle</w:t>
      </w:r>
    </w:p>
    <w:p w:rsidR="00443F3E" w:rsidRDefault="00443F3E" w:rsidP="00443F3E">
      <w:pPr>
        <w:ind w:left="539"/>
      </w:pPr>
      <w:r>
        <w:t xml:space="preserve">Eine Änderung der getroffenen Sicherheitsmaßnahmen bleibt dem Auftragnehmer vorbehalten, wobei jedoch sichergestellt sein muss, dass das vertraglich vereinbarte Schutzniveau nicht unterschritten wird. </w:t>
      </w:r>
    </w:p>
    <w:p w:rsidR="00443F3E" w:rsidRPr="00AD4D5F" w:rsidRDefault="00443F3E" w:rsidP="00443F3E">
      <w:pPr>
        <w:pStyle w:val="Listenabsatz"/>
      </w:pPr>
      <w:r w:rsidRPr="00050E43">
        <w:t>(</w:t>
      </w:r>
      <w:r>
        <w:t>3</w:t>
      </w:r>
      <w:r w:rsidRPr="00050E43">
        <w:t xml:space="preserve">) Der Auftragnehmer </w:t>
      </w:r>
      <w:r w:rsidRPr="00D7265E">
        <w:t>stellt auf Anforderung dem</w:t>
      </w:r>
      <w:r w:rsidRPr="00050E43">
        <w:t xml:space="preserve"> Auftraggeber die für die Übersicht nach §</w:t>
      </w:r>
      <w:r>
        <w:t> </w:t>
      </w:r>
      <w:r w:rsidRPr="00050E43">
        <w:t>4g Abs. 2 S. 1 BDSG no</w:t>
      </w:r>
      <w:r>
        <w:t>twendigen Informationen zur Verfügung, sofern er sie sich nicht selbst beschaffen kann.</w:t>
      </w:r>
    </w:p>
    <w:p w:rsidR="00443F3E" w:rsidRPr="00050E43" w:rsidRDefault="00443F3E" w:rsidP="00443F3E">
      <w:pPr>
        <w:pStyle w:val="Listenabsatz"/>
      </w:pPr>
      <w:r w:rsidRPr="00050E43">
        <w:t>(</w:t>
      </w:r>
      <w:r>
        <w:t>4</w:t>
      </w:r>
      <w:r w:rsidRPr="00050E43">
        <w:t xml:space="preserve">) Der Auftragnehmer </w:t>
      </w:r>
      <w:r>
        <w:t>gewährleistet</w:t>
      </w:r>
      <w:r w:rsidRPr="00050E43">
        <w:t xml:space="preserve">, dass </w:t>
      </w:r>
      <w:r>
        <w:t>es den</w:t>
      </w:r>
      <w:r w:rsidRPr="00050E43">
        <w:t xml:space="preserve"> mit der Verarbeitung der Daten des Auftraggebers befassten Mitarbeiter</w:t>
      </w:r>
      <w:r>
        <w:t>n</w:t>
      </w:r>
      <w:r w:rsidRPr="00050E43">
        <w:t xml:space="preserve"> und andere</w:t>
      </w:r>
      <w:r>
        <w:t>n</w:t>
      </w:r>
      <w:r w:rsidRPr="00050E43">
        <w:t xml:space="preserve"> für </w:t>
      </w:r>
      <w:r>
        <w:t>de</w:t>
      </w:r>
      <w:r w:rsidRPr="00050E43">
        <w:t>n Auftragnehmer tätige</w:t>
      </w:r>
      <w:r>
        <w:t>n</w:t>
      </w:r>
      <w:r w:rsidRPr="00050E43">
        <w:t xml:space="preserve"> Personen</w:t>
      </w:r>
      <w:r>
        <w:t xml:space="preserve"> per Verpflichtung</w:t>
      </w:r>
      <w:r w:rsidRPr="00050E43">
        <w:t xml:space="preserve"> </w:t>
      </w:r>
      <w:r>
        <w:t>untersagt ist, die Daten unbefugt zu erheben, zu verarbeiten oder zu nutzen (Datengeheimnis entsprechend § 5 BDSG).</w:t>
      </w:r>
      <w:r w:rsidRPr="00050E43">
        <w:t xml:space="preserve"> Das Datengeheimnis besteht auch nach Beendigung </w:t>
      </w:r>
      <w:r>
        <w:t xml:space="preserve">des Auftrages </w:t>
      </w:r>
      <w:r w:rsidRPr="00050E43">
        <w:t xml:space="preserve">fort. </w:t>
      </w:r>
    </w:p>
    <w:p w:rsidR="00443F3E" w:rsidRPr="00050E43" w:rsidRDefault="00443F3E" w:rsidP="00443F3E">
      <w:pPr>
        <w:pStyle w:val="Listenabsatz"/>
      </w:pPr>
      <w:r w:rsidRPr="00050E43">
        <w:t xml:space="preserve">(5) Der Auftragnehmer unterrichtet den Auftraggeber unverzüglich bei schwerwiegenden </w:t>
      </w:r>
      <w:r>
        <w:t>Verstößen des Auftragnehmers oder der bei ihm im Rahmen des Auftrags beschäftigten Personen gegen Vorschriften zum Schutz personenbezogener Daten des Auftraggebers oder die im Vertrag getroffenen Festlegungen.</w:t>
      </w:r>
      <w:r w:rsidRPr="00050E43">
        <w:t xml:space="preserve"> Er trifft die erforderlichen Maßnahmen zur Sicherung der Daten und zur Minderung möglicher nachteiliger Folgen der Betroffenen und spricht sich hierzu unverzüglich mit dem Auftraggeber ab. Der Auftragnehmer unterstützt den Auftraggeber bei der Erfüllung </w:t>
      </w:r>
      <w:r>
        <w:t>der</w:t>
      </w:r>
      <w:r w:rsidRPr="00050E43">
        <w:t xml:space="preserve"> Informationspflichten nach § 42a BDSG.</w:t>
      </w:r>
    </w:p>
    <w:p w:rsidR="00443F3E" w:rsidRDefault="00443F3E" w:rsidP="00443F3E">
      <w:pPr>
        <w:pStyle w:val="Listenabsatz"/>
      </w:pPr>
      <w:r w:rsidRPr="00050E43">
        <w:t xml:space="preserve">(6) Der Auftragnehmer </w:t>
      </w:r>
      <w:r>
        <w:t>nennt</w:t>
      </w:r>
      <w:r w:rsidRPr="00050E43">
        <w:t xml:space="preserve"> dem Auftraggeber </w:t>
      </w:r>
      <w:r>
        <w:t>den Ansprechpartner für im Rahmen des Vertrages anfallende Datenschutzfragen</w:t>
      </w:r>
      <w:r w:rsidRPr="00050E43">
        <w:t>.</w:t>
      </w:r>
    </w:p>
    <w:p w:rsidR="00443F3E" w:rsidRDefault="00443F3E" w:rsidP="00443F3E">
      <w:pPr>
        <w:pStyle w:val="Listenabsatz"/>
      </w:pPr>
      <w:r w:rsidRPr="00050E43">
        <w:lastRenderedPageBreak/>
        <w:t>(</w:t>
      </w:r>
      <w:r>
        <w:t>7</w:t>
      </w:r>
      <w:r w:rsidRPr="00050E43">
        <w:t xml:space="preserve">) Der Auftragnehmer </w:t>
      </w:r>
      <w:r>
        <w:t xml:space="preserve">gewährleistet, seinen Pflichten nach §§ 4f, 4g BDSG nachzukommen (§ 11 Abs. 2 Nr. 5 </w:t>
      </w:r>
      <w:proofErr w:type="spellStart"/>
      <w:r>
        <w:t>i.V.m</w:t>
      </w:r>
      <w:proofErr w:type="spellEnd"/>
      <w:r>
        <w:t xml:space="preserve">. § 11 Abs. 4 BDSG), </w:t>
      </w:r>
      <w:r w:rsidRPr="00E014C2">
        <w:t>wie z.B.</w:t>
      </w:r>
      <w:r>
        <w:t xml:space="preserve"> seiner Pflicht, einen Datenschutzbeauftragen zu bestellen, soweit vom Gesetz vorgeschrieben. </w:t>
      </w:r>
    </w:p>
    <w:p w:rsidR="00443F3E" w:rsidRDefault="00443F3E" w:rsidP="00443F3E">
      <w:pPr>
        <w:pStyle w:val="Listenabsatz"/>
      </w:pPr>
      <w:r>
        <w:t xml:space="preserve">(8) </w:t>
      </w:r>
      <w:r w:rsidRPr="00050E43">
        <w:t>Der Auftragnehmer verwendet die überlassenen Daten für keine anderen Zwecke</w:t>
      </w:r>
      <w:r>
        <w:t xml:space="preserve"> als die der Vertragserfüllung.</w:t>
      </w:r>
    </w:p>
    <w:p w:rsidR="00443F3E" w:rsidRDefault="00443F3E" w:rsidP="00443F3E">
      <w:pPr>
        <w:pStyle w:val="Listenabsatz"/>
      </w:pPr>
      <w:r>
        <w:t>(9</w:t>
      </w:r>
      <w:r w:rsidRPr="004A33B8">
        <w:t>) Der Auftragnehmer berichtigt, löscht oder sperrt die vertragsgegenständlichen Daten, wenn der Auftraggeber dies anweist.</w:t>
      </w:r>
      <w:r w:rsidRPr="00050E43">
        <w:t xml:space="preserve"> Die datenschutzkonforme Vernichtung von Datenträgern und sonstigen Materialien übernimmt der Auftragnehmer auf Grund einer Einzelbeauftragung durch den Auftraggeber</w:t>
      </w:r>
      <w:r>
        <w:t>, sofern nicht im Vertrag bereits vereinbart</w:t>
      </w:r>
      <w:r w:rsidRPr="00050E43">
        <w:t>. In besonderen, vom Auftraggeber zu bestimmenden Fällen</w:t>
      </w:r>
      <w:r>
        <w:t>,</w:t>
      </w:r>
      <w:r w:rsidRPr="00050E43">
        <w:t xml:space="preserve"> erfolgt eine Aufbewahrung bzw. Übergabe. </w:t>
      </w:r>
    </w:p>
    <w:p w:rsidR="000D26DF" w:rsidRPr="00443F3E" w:rsidRDefault="00443F3E" w:rsidP="00443F3E">
      <w:pPr>
        <w:pStyle w:val="Listenabsatz"/>
      </w:pPr>
      <w:r w:rsidRPr="00E014C2">
        <w:t>(10) Daten, Datenträger sowie sä</w:t>
      </w:r>
      <w:r w:rsidR="00980B2C">
        <w:t>mtliche sonstige</w:t>
      </w:r>
      <w:r w:rsidRPr="00E014C2">
        <w:t xml:space="preserve"> Materialien sind nach</w:t>
      </w:r>
      <w:r>
        <w:t xml:space="preserve"> Auftragsende auf Verlangen des</w:t>
      </w:r>
      <w:r>
        <w:br/>
        <w:t xml:space="preserve">  </w:t>
      </w:r>
      <w:r w:rsidRPr="00E014C2">
        <w:t>Auftraggebers entweder herauszugeben oder zu löschen.</w:t>
      </w:r>
    </w:p>
    <w:p w:rsidR="00E87665" w:rsidRPr="00443F3E" w:rsidRDefault="008B5BC1" w:rsidP="00FA284D">
      <w:pPr>
        <w:ind w:firstLine="539"/>
      </w:pPr>
      <w:proofErr w:type="spellStart"/>
      <w:proofErr w:type="gramStart"/>
      <w:r w:rsidRPr="00E116B4">
        <w:rPr>
          <w:rStyle w:val="Hervorhebung"/>
          <w:b w:val="0"/>
          <w:color w:val="auto"/>
          <w:sz w:val="18"/>
        </w:rPr>
        <w:t>Opt</w:t>
      </w:r>
      <w:proofErr w:type="spellEnd"/>
      <w:r w:rsidRPr="00E116B4">
        <w:rPr>
          <w:rStyle w:val="Hervorhebung"/>
          <w:b w:val="0"/>
          <w:color w:val="auto"/>
          <w:sz w:val="18"/>
        </w:rPr>
        <w:t>.:</w:t>
      </w:r>
      <w:proofErr w:type="gramEnd"/>
      <w:r w:rsidRPr="0041119F">
        <w:t xml:space="preserve"> </w:t>
      </w:r>
      <w:r w:rsidR="00443F3E" w:rsidRPr="0041119F">
        <w:t>Im Falle von Test- und Ausschussmaterialien ist eine Einzelbeauftragung nicht erforderlich</w:t>
      </w:r>
      <w:r w:rsidR="00E87665" w:rsidRPr="0041119F">
        <w:t>.</w:t>
      </w:r>
    </w:p>
    <w:p w:rsidR="00443F3E" w:rsidRPr="00443F3E" w:rsidRDefault="008B5BC1" w:rsidP="00443F3E">
      <w:pPr>
        <w:pStyle w:val="Listenabsatz"/>
        <w:ind w:firstLine="0"/>
      </w:pPr>
      <w:proofErr w:type="spellStart"/>
      <w:proofErr w:type="gramStart"/>
      <w:r w:rsidRPr="00E116B4">
        <w:rPr>
          <w:rStyle w:val="Hervorhebung"/>
          <w:b w:val="0"/>
          <w:color w:val="auto"/>
          <w:sz w:val="18"/>
        </w:rPr>
        <w:t>Opt</w:t>
      </w:r>
      <w:proofErr w:type="spellEnd"/>
      <w:r w:rsidRPr="00E116B4">
        <w:rPr>
          <w:rStyle w:val="Hervorhebung"/>
          <w:b w:val="0"/>
          <w:color w:val="auto"/>
          <w:sz w:val="18"/>
        </w:rPr>
        <w:t>.:</w:t>
      </w:r>
      <w:proofErr w:type="gramEnd"/>
      <w:r w:rsidR="00936F50" w:rsidRPr="00E116B4">
        <w:rPr>
          <w:rStyle w:val="A7"/>
          <w:color w:val="auto"/>
          <w:sz w:val="14"/>
          <w:u w:val="none"/>
        </w:rPr>
        <w:t xml:space="preserve"> </w:t>
      </w:r>
      <w:r w:rsidR="00443F3E" w:rsidRPr="0041119F">
        <w:t>Entstehen zusätzliche Kosten durch abweichende Vorgaben bei der Herausgabe oder Löschung der Daten, so trägt diese der Auftraggeber</w:t>
      </w:r>
      <w:r w:rsidR="00443F3E" w:rsidRPr="00E116B4">
        <w:t>.</w:t>
      </w:r>
      <w:r w:rsidR="00980B2C" w:rsidRPr="00E116B4">
        <w:rPr>
          <w:color w:val="00506E"/>
        </w:rPr>
        <w:t>*</w:t>
      </w:r>
      <w:r w:rsidR="00443F3E" w:rsidRPr="00443F3E">
        <w:t xml:space="preserve"> </w:t>
      </w:r>
      <w:bookmarkStart w:id="0" w:name="_GoBack"/>
      <w:bookmarkEnd w:id="0"/>
    </w:p>
    <w:p w:rsidR="00443F3E" w:rsidRPr="00C92990" w:rsidRDefault="00443F3E" w:rsidP="00443F3E">
      <w:pPr>
        <w:pStyle w:val="berschrift1"/>
        <w:rPr>
          <w:lang w:val="de-DE"/>
        </w:rPr>
      </w:pPr>
      <w:r w:rsidRPr="00C92990">
        <w:rPr>
          <w:lang w:val="de-DE"/>
        </w:rPr>
        <w:t>§ 4 Pflichten des Auftraggebers</w:t>
      </w:r>
    </w:p>
    <w:p w:rsidR="00443F3E" w:rsidRPr="00443F3E" w:rsidRDefault="00443F3E" w:rsidP="00443F3E">
      <w:pPr>
        <w:pStyle w:val="Listenabsatz"/>
      </w:pPr>
      <w:r w:rsidRPr="00443F3E">
        <w:t xml:space="preserve">(1) Der Auftraggeber hat den Auftragnehmer unverzüglich und vollständig zu informieren, wenn er in den Auftragsergebnissen Fehler oder Unregelmäßigkeiten bzgl. datenschutzrechtlicher Bestimmungen feststellt. </w:t>
      </w:r>
    </w:p>
    <w:p w:rsidR="00443F3E" w:rsidRPr="00443F3E" w:rsidRDefault="00443F3E" w:rsidP="00443F3E">
      <w:pPr>
        <w:pStyle w:val="Listenabsatz"/>
      </w:pPr>
      <w:r w:rsidRPr="00443F3E">
        <w:t>(2) Die Pflicht zur Führung des öffentlichen Verfahrensverzeichnisses (</w:t>
      </w:r>
      <w:proofErr w:type="spellStart"/>
      <w:r w:rsidRPr="00443F3E">
        <w:t>Jedermannverzeichnis</w:t>
      </w:r>
      <w:proofErr w:type="spellEnd"/>
      <w:r w:rsidRPr="00443F3E">
        <w:t xml:space="preserve">) gem. § 4g Abs. 2 </w:t>
      </w:r>
      <w:r>
        <w:br/>
      </w:r>
      <w:r w:rsidRPr="00443F3E">
        <w:t xml:space="preserve">S. 2 BDSG liegt beim Auftraggeber. </w:t>
      </w:r>
    </w:p>
    <w:p w:rsidR="008B5BC1" w:rsidRPr="00C92990" w:rsidRDefault="008B5BC1" w:rsidP="00443F3E">
      <w:pPr>
        <w:pStyle w:val="berschrift1"/>
        <w:rPr>
          <w:lang w:val="de-DE"/>
        </w:rPr>
      </w:pPr>
      <w:r w:rsidRPr="00C92990">
        <w:rPr>
          <w:lang w:val="de-DE"/>
        </w:rPr>
        <w:t xml:space="preserve">§ 5 </w:t>
      </w:r>
      <w:r w:rsidR="00443F3E" w:rsidRPr="00C92990">
        <w:rPr>
          <w:lang w:val="de-DE"/>
        </w:rPr>
        <w:t>Anfragen Betroffener</w:t>
      </w:r>
    </w:p>
    <w:p w:rsidR="00443F3E" w:rsidRPr="00050E43" w:rsidRDefault="00443F3E" w:rsidP="00443F3E">
      <w:pPr>
        <w:pStyle w:val="Listenabsatz"/>
      </w:pPr>
      <w:r>
        <w:t xml:space="preserve">(1) </w:t>
      </w:r>
      <w:r w:rsidRPr="00050E43">
        <w:t xml:space="preserve">Ist der Auftraggeber auf Grund geltender Datenschutzgesetze gegenüber einer Einzelperson verpflichtet, Auskünfte zur Erhebung, Verarbeitung oder Nutzung von Daten dieser Person zu erteilen, wird der Auftragnehmer den Auftraggeber dabei unterstützen, diese Informationen bereit zu stellen. </w:t>
      </w:r>
      <w:r w:rsidRPr="00E014C2">
        <w:t xml:space="preserve">Dies setzt voraus, dass der Auftraggeber den Auftragnehmer hierzu schriftlich oder in Textform aufgefordert hat und der Auftraggeber dem Auftragnehmer die durch diese Unterstützung entstandenen Kosten </w:t>
      </w:r>
      <w:r w:rsidRPr="00B747E7">
        <w:t>erstattet</w:t>
      </w:r>
      <w:r w:rsidRPr="00812CCD">
        <w:t>.</w:t>
      </w:r>
      <w:r w:rsidRPr="00050E43">
        <w:t xml:space="preserve"> Der Auftragnehmer wird </w:t>
      </w:r>
      <w:r>
        <w:t>keine Auskunftsverlangen beantworten und den Betroffenen insoweit an den Auftraggeber verweisen.</w:t>
      </w:r>
    </w:p>
    <w:p w:rsidR="00443F3E" w:rsidRPr="00050E43" w:rsidRDefault="00443F3E" w:rsidP="00443F3E">
      <w:pPr>
        <w:pStyle w:val="Listenabsatz"/>
      </w:pPr>
      <w:r w:rsidRPr="00050E43">
        <w:t xml:space="preserve">(2) Wendet sich ein Betroffener mit Forderungen </w:t>
      </w:r>
      <w:r>
        <w:t xml:space="preserve">zur Berichtigung, Löschung oder Sperrung </w:t>
      </w:r>
      <w:r w:rsidRPr="00050E43">
        <w:t xml:space="preserve">an den Auftragnehmer, wird der Auftragnehmer </w:t>
      </w:r>
      <w:r>
        <w:t xml:space="preserve">den Betroffenen </w:t>
      </w:r>
      <w:r w:rsidRPr="00050E43">
        <w:t xml:space="preserve">an den Auftraggeber </w:t>
      </w:r>
      <w:r>
        <w:t>verweisen.</w:t>
      </w:r>
    </w:p>
    <w:p w:rsidR="008B5BC1" w:rsidRPr="00C92990" w:rsidRDefault="008B5BC1" w:rsidP="00443F3E">
      <w:pPr>
        <w:pStyle w:val="berschrift1"/>
        <w:rPr>
          <w:lang w:val="de-DE"/>
        </w:rPr>
      </w:pPr>
      <w:r w:rsidRPr="00C92990">
        <w:rPr>
          <w:lang w:val="de-DE"/>
        </w:rPr>
        <w:t xml:space="preserve">§ 6 </w:t>
      </w:r>
      <w:r w:rsidR="00443F3E" w:rsidRPr="00C92990">
        <w:rPr>
          <w:lang w:val="de-DE"/>
        </w:rPr>
        <w:t>Kontrollpflichten</w:t>
      </w:r>
    </w:p>
    <w:p w:rsidR="00443F3E" w:rsidRPr="00050E43" w:rsidRDefault="00443F3E" w:rsidP="00443F3E">
      <w:pPr>
        <w:pStyle w:val="Listenabsatz"/>
      </w:pPr>
      <w:r w:rsidRPr="00050E43">
        <w:t>(1) Der Auftraggeber überzeugt sich vor der Aufnahme der Datenverarbeitung und sodann regelmäßig [</w:t>
      </w:r>
      <w:r w:rsidRPr="0041119F">
        <w:rPr>
          <w:highlight w:val="lightGray"/>
        </w:rPr>
        <w:t>alternativ ist ein Zeitraum festzulegen</w:t>
      </w:r>
      <w:r w:rsidRPr="00050E43">
        <w:t xml:space="preserve">] von den technischen und organisatorischen Maßnahmen des Auftragnehmers und dokumentiert das Ergebnis. </w:t>
      </w:r>
    </w:p>
    <w:p w:rsidR="00443F3E" w:rsidRPr="00B633C4" w:rsidRDefault="00443F3E" w:rsidP="00443F3E">
      <w:pPr>
        <w:pStyle w:val="AufzhlungDigits"/>
      </w:pPr>
      <w:r w:rsidRPr="00812CCD">
        <w:t>Hierfür kann er z.</w:t>
      </w:r>
      <w:r>
        <w:t xml:space="preserve"> </w:t>
      </w:r>
      <w:r w:rsidRPr="00812CCD">
        <w:t>B. Auskünfte des Auftragnehmers einholen,</w:t>
      </w:r>
    </w:p>
    <w:p w:rsidR="00443F3E" w:rsidRPr="00B633C4" w:rsidRDefault="00443F3E" w:rsidP="00443F3E">
      <w:pPr>
        <w:pStyle w:val="AufzhlungDigits"/>
      </w:pPr>
      <w:r w:rsidRPr="00B633C4">
        <w:t>sich ein ggf. vorhandenes Testat eines Sachverständigen vorlegen lassen</w:t>
      </w:r>
    </w:p>
    <w:p w:rsidR="00443F3E" w:rsidRPr="00A43D97" w:rsidRDefault="00443F3E" w:rsidP="00443F3E">
      <w:pPr>
        <w:pStyle w:val="AufzhlungDigits"/>
      </w:pPr>
      <w:r w:rsidRPr="00A43D97">
        <w:t xml:space="preserve">oder nach rechtzeitiger </w:t>
      </w:r>
      <w:r>
        <w:t>Abstimmung</w:t>
      </w:r>
      <w:r w:rsidRPr="00A43D97">
        <w:t xml:space="preserve"> zu den üblichen Geschäftszeiten ohne Störung des Betriebsablaufs persönlich prüfen oder durch einen sachkundigen Dritten prüfen lassen, sofern dieser nicht in einem Wettbewerbsverhältnis zum Auftragnehmer steht.</w:t>
      </w:r>
    </w:p>
    <w:p w:rsidR="00443F3E" w:rsidRPr="00050E43" w:rsidRDefault="00443F3E" w:rsidP="00443F3E">
      <w:pPr>
        <w:pStyle w:val="Listenabsatz"/>
      </w:pPr>
      <w:r w:rsidRPr="00050E43">
        <w:t>(</w:t>
      </w:r>
      <w:r>
        <w:t>2</w:t>
      </w:r>
      <w:r w:rsidRPr="00050E43">
        <w:t>) Der Auftragnehmer verpflichtet sich, dem Auftraggeber auf schriftliche Anforderung innerhalb einer angemessenen Frist alle Auskünfte und Nachweise zu</w:t>
      </w:r>
      <w:r>
        <w:t>r Verfügung zu stellen</w:t>
      </w:r>
      <w:r w:rsidRPr="00050E43">
        <w:t xml:space="preserve">, die zur Durchführung einer Kontrolle erforderlich sind. </w:t>
      </w:r>
    </w:p>
    <w:p w:rsidR="008B5BC1" w:rsidRPr="00C92990" w:rsidRDefault="008B5BC1" w:rsidP="00443F3E">
      <w:pPr>
        <w:pStyle w:val="berschrift1"/>
        <w:rPr>
          <w:lang w:val="de-DE"/>
        </w:rPr>
      </w:pPr>
      <w:r w:rsidRPr="00C92990">
        <w:rPr>
          <w:lang w:val="de-DE"/>
        </w:rPr>
        <w:t xml:space="preserve">§ 7 </w:t>
      </w:r>
      <w:r w:rsidR="00443F3E" w:rsidRPr="00C92990">
        <w:rPr>
          <w:lang w:val="de-DE"/>
        </w:rPr>
        <w:t>Subunternehmer</w:t>
      </w:r>
    </w:p>
    <w:p w:rsidR="008B5BC1" w:rsidRPr="00C92990" w:rsidRDefault="008B5BC1" w:rsidP="00D1331D">
      <w:r w:rsidRPr="00C92990">
        <w:rPr>
          <w:highlight w:val="lightGray"/>
        </w:rPr>
        <w:t>Alt</w:t>
      </w:r>
      <w:r w:rsidR="00E72BBA">
        <w:rPr>
          <w:highlight w:val="lightGray"/>
        </w:rPr>
        <w:t>.</w:t>
      </w:r>
      <w:r w:rsidR="00812CCD" w:rsidRPr="00C92990">
        <w:rPr>
          <w:highlight w:val="lightGray"/>
        </w:rPr>
        <w:t xml:space="preserve"> 1 </w:t>
      </w:r>
      <w:r w:rsidR="00443F3E" w:rsidRPr="0041119F">
        <w:t>von Abs.</w:t>
      </w:r>
      <w:r w:rsidR="00773290" w:rsidRPr="0041119F">
        <w:t xml:space="preserve"> 1</w:t>
      </w:r>
    </w:p>
    <w:p w:rsidR="00FD7DCB" w:rsidRPr="00C92990" w:rsidRDefault="00443F3E" w:rsidP="00443F3E">
      <w:pPr>
        <w:pStyle w:val="Listenabsatz"/>
        <w:rPr>
          <w:highlight w:val="lightGray"/>
        </w:rPr>
      </w:pPr>
      <w:r w:rsidRPr="00443F3E">
        <w:t>(1) Eine Weitergabe von Aufträgen im Rahmen der in dem Vertrag vereinbarten Tätigkeiten an Subunternehmer durch den Auftragnehmer erfolgt nicht.</w:t>
      </w:r>
    </w:p>
    <w:p w:rsidR="008B5BC1" w:rsidRPr="00C92990" w:rsidRDefault="00812CCD" w:rsidP="00D1331D">
      <w:r w:rsidRPr="00C92990">
        <w:rPr>
          <w:highlight w:val="lightGray"/>
        </w:rPr>
        <w:lastRenderedPageBreak/>
        <w:t>Alt</w:t>
      </w:r>
      <w:r w:rsidR="00E72BBA">
        <w:rPr>
          <w:highlight w:val="lightGray"/>
        </w:rPr>
        <w:t>.</w:t>
      </w:r>
      <w:r w:rsidRPr="00C92990">
        <w:rPr>
          <w:highlight w:val="lightGray"/>
        </w:rPr>
        <w:t xml:space="preserve"> 2 </w:t>
      </w:r>
      <w:r w:rsidR="00443F3E" w:rsidRPr="0041119F">
        <w:t>von Abs. 1</w:t>
      </w:r>
    </w:p>
    <w:p w:rsidR="003A557E" w:rsidRPr="00443F3E" w:rsidRDefault="00443F3E" w:rsidP="00443F3E">
      <w:pPr>
        <w:pStyle w:val="Listenabsatz"/>
      </w:pPr>
      <w:r w:rsidRPr="00443F3E">
        <w:t>(1) Die Weitergabe von Aufträgen im Rahmen der in dem Vertrag vereinbarten Tätigkeiten an Subunternehmer durch den Auftragnehmer bedarf der schriftlichen Zustimmung</w:t>
      </w:r>
      <w:r w:rsidRPr="00E116B4">
        <w:rPr>
          <w:color w:val="00506E"/>
        </w:rPr>
        <w:t>*</w:t>
      </w:r>
      <w:r w:rsidRPr="00443F3E">
        <w:t xml:space="preserve"> des Auftraggebers. Der Auftragnehmer wird Subunternehmer nach deren Eignung sorgfältig auswählen.</w:t>
      </w:r>
    </w:p>
    <w:p w:rsidR="008B5BC1" w:rsidRPr="00C92990" w:rsidRDefault="00FE1EFF" w:rsidP="00D1331D">
      <w:r>
        <w:rPr>
          <w:highlight w:val="lightGray"/>
        </w:rPr>
        <w:t>Var</w:t>
      </w:r>
      <w:r w:rsidR="00E72BBA">
        <w:rPr>
          <w:highlight w:val="lightGray"/>
        </w:rPr>
        <w:t>.</w:t>
      </w:r>
      <w:r w:rsidR="00812CCD" w:rsidRPr="00C92990" w:rsidDel="00812CCD">
        <w:rPr>
          <w:rStyle w:val="A7"/>
          <w:rFonts w:cs="Arial"/>
          <w:szCs w:val="18"/>
          <w:highlight w:val="lightGray"/>
          <w:u w:val="none"/>
        </w:rPr>
        <w:t xml:space="preserve"> </w:t>
      </w:r>
      <w:r w:rsidR="008B5BC1" w:rsidRPr="00C92990">
        <w:rPr>
          <w:rStyle w:val="A7"/>
          <w:rFonts w:cs="Arial"/>
          <w:szCs w:val="18"/>
          <w:highlight w:val="lightGray"/>
          <w:u w:val="none"/>
        </w:rPr>
        <w:t xml:space="preserve">1 </w:t>
      </w:r>
      <w:r w:rsidR="00443F3E" w:rsidRPr="0041119F">
        <w:rPr>
          <w:rStyle w:val="A7"/>
          <w:rFonts w:cs="Arial"/>
          <w:szCs w:val="18"/>
          <w:u w:val="none"/>
        </w:rPr>
        <w:t>von Abs.</w:t>
      </w:r>
      <w:r w:rsidR="008B5BC1" w:rsidRPr="0041119F">
        <w:rPr>
          <w:rStyle w:val="A7"/>
          <w:rFonts w:cs="Arial"/>
          <w:szCs w:val="18"/>
          <w:u w:val="none"/>
        </w:rPr>
        <w:t xml:space="preserve"> 2</w:t>
      </w:r>
    </w:p>
    <w:p w:rsidR="00B9076D" w:rsidRPr="00443F3E" w:rsidRDefault="00443F3E" w:rsidP="00443F3E">
      <w:pPr>
        <w:pStyle w:val="Listenabsatz"/>
      </w:pPr>
      <w:r w:rsidRPr="00443F3E">
        <w:t>(2) Zum Zeitpunkt des Abschlusses dieser Vereinbarung sind die in der Anlage aufgeführten Unternehmen als Subunternehmer für Teilleistungen für den Auftragnehmer tätig und verarbeiten und/oder nutzen in diesem Zusammenhang auch unmittelbar die Daten des Auftraggebers. Für diese Subunternehmer gilt die Einwilligung für das Tätigwerden als erteilt.</w:t>
      </w:r>
    </w:p>
    <w:p w:rsidR="00443F3E" w:rsidRPr="00C92990" w:rsidRDefault="00443F3E" w:rsidP="00D1331D">
      <w:pPr>
        <w:rPr>
          <w:highlight w:val="lightGray"/>
        </w:rPr>
      </w:pPr>
    </w:p>
    <w:p w:rsidR="008B5BC1" w:rsidRPr="00C92990" w:rsidRDefault="00FE1EFF" w:rsidP="00D1331D">
      <w:r>
        <w:rPr>
          <w:highlight w:val="lightGray"/>
        </w:rPr>
        <w:t>Var</w:t>
      </w:r>
      <w:r w:rsidR="00B562C9">
        <w:rPr>
          <w:highlight w:val="lightGray"/>
        </w:rPr>
        <w:t>.</w:t>
      </w:r>
      <w:r w:rsidR="00812CCD" w:rsidRPr="00C92990" w:rsidDel="00812CCD">
        <w:rPr>
          <w:rStyle w:val="A7"/>
          <w:rFonts w:cs="Arial"/>
          <w:szCs w:val="18"/>
          <w:highlight w:val="lightGray"/>
          <w:u w:val="none"/>
        </w:rPr>
        <w:t xml:space="preserve"> </w:t>
      </w:r>
      <w:r w:rsidR="008B5BC1" w:rsidRPr="00C92990">
        <w:rPr>
          <w:rStyle w:val="A7"/>
          <w:rFonts w:cs="Arial"/>
          <w:szCs w:val="18"/>
          <w:highlight w:val="lightGray"/>
          <w:u w:val="none"/>
        </w:rPr>
        <w:t xml:space="preserve">2 </w:t>
      </w:r>
      <w:r w:rsidR="00443F3E" w:rsidRPr="0041119F">
        <w:rPr>
          <w:rStyle w:val="A7"/>
          <w:rFonts w:cs="Arial"/>
          <w:szCs w:val="18"/>
          <w:u w:val="none"/>
        </w:rPr>
        <w:t>von Abs. 2</w:t>
      </w:r>
    </w:p>
    <w:p w:rsidR="00B9076D" w:rsidRPr="00443F3E" w:rsidRDefault="00443F3E" w:rsidP="00443F3E">
      <w:pPr>
        <w:pStyle w:val="Listenabsatz"/>
      </w:pPr>
      <w:r w:rsidRPr="00443F3E">
        <w:t>(2) Der Auftraggeber ist damit einverstanden, dass der Auftragnehmer zur Erfüllung seiner vertraglich vereinbarten Leistungen verbundene Unternehmen des Auftragnehmers zur Leistungserfüllung heranzieht bzw. Unternehmen mit den aufgeführten Leistungen unterbeauftragt.</w:t>
      </w:r>
    </w:p>
    <w:p w:rsidR="008B5BC1" w:rsidRPr="00C92990" w:rsidRDefault="00FE1EFF" w:rsidP="00D1331D">
      <w:r>
        <w:rPr>
          <w:highlight w:val="lightGray"/>
        </w:rPr>
        <w:t>Var</w:t>
      </w:r>
      <w:r w:rsidR="00B562C9">
        <w:rPr>
          <w:highlight w:val="lightGray"/>
        </w:rPr>
        <w:t>.</w:t>
      </w:r>
      <w:r w:rsidR="00812CCD" w:rsidRPr="00C92990" w:rsidDel="00812CCD">
        <w:rPr>
          <w:rStyle w:val="A7"/>
          <w:rFonts w:cs="Arial"/>
          <w:szCs w:val="18"/>
          <w:highlight w:val="lightGray"/>
          <w:u w:val="none"/>
        </w:rPr>
        <w:t xml:space="preserve"> </w:t>
      </w:r>
      <w:r w:rsidR="00B87175" w:rsidRPr="00C92990">
        <w:rPr>
          <w:rStyle w:val="A7"/>
          <w:rFonts w:cs="Arial"/>
          <w:szCs w:val="18"/>
          <w:highlight w:val="lightGray"/>
          <w:u w:val="none"/>
        </w:rPr>
        <w:t xml:space="preserve">3 </w:t>
      </w:r>
      <w:r w:rsidR="00443F3E" w:rsidRPr="0041119F">
        <w:rPr>
          <w:rStyle w:val="A7"/>
          <w:rFonts w:cs="Arial"/>
          <w:szCs w:val="18"/>
          <w:u w:val="none"/>
        </w:rPr>
        <w:t>von Abs. 2</w:t>
      </w:r>
    </w:p>
    <w:p w:rsidR="0095161F" w:rsidRPr="00443F3E" w:rsidRDefault="00443F3E" w:rsidP="00443F3E">
      <w:pPr>
        <w:pStyle w:val="Listenabsatz"/>
      </w:pPr>
      <w:r w:rsidRPr="00443F3E">
        <w:t>(2) Die vertraglich vereinbarten Leistungen bzw. die nachfolgend beschriebenen Teilleistungen werden unter Einschaltung eines Subunternehmers durchgeführt, nämlich</w:t>
      </w:r>
      <w:r w:rsidR="0095161F" w:rsidRPr="00443F3E">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2"/>
        <w:gridCol w:w="4182"/>
      </w:tblGrid>
      <w:tr w:rsidR="008B5BC1" w:rsidRPr="00D1331D" w:rsidTr="00071C9E">
        <w:tc>
          <w:tcPr>
            <w:tcW w:w="4182" w:type="dxa"/>
          </w:tcPr>
          <w:p w:rsidR="008B5BC1" w:rsidRPr="00C92990" w:rsidRDefault="00443F3E" w:rsidP="00E72BBA">
            <w:pPr>
              <w:rPr>
                <w:highlight w:val="yellow"/>
              </w:rPr>
            </w:pPr>
            <w:r w:rsidRPr="0041119F">
              <w:t>Name und Anschrift des Subunternehmers</w:t>
            </w:r>
          </w:p>
        </w:tc>
        <w:tc>
          <w:tcPr>
            <w:tcW w:w="4182" w:type="dxa"/>
          </w:tcPr>
          <w:p w:rsidR="008B5BC1" w:rsidRPr="00071C9E" w:rsidRDefault="00443F3E" w:rsidP="00E72BBA">
            <w:pPr>
              <w:rPr>
                <w:highlight w:val="yellow"/>
                <w:lang w:val="en-GB"/>
              </w:rPr>
            </w:pPr>
            <w:proofErr w:type="spellStart"/>
            <w:r w:rsidRPr="0041119F">
              <w:rPr>
                <w:lang w:val="en-GB"/>
              </w:rPr>
              <w:t>Beschreibung</w:t>
            </w:r>
            <w:proofErr w:type="spellEnd"/>
            <w:r w:rsidRPr="0041119F">
              <w:rPr>
                <w:lang w:val="en-GB"/>
              </w:rPr>
              <w:t xml:space="preserve"> </w:t>
            </w:r>
            <w:r w:rsidR="00E72BBA">
              <w:rPr>
                <w:lang w:val="en-GB"/>
              </w:rPr>
              <w:t>der</w:t>
            </w:r>
            <w:r w:rsidR="00E72BBA" w:rsidRPr="0041119F">
              <w:rPr>
                <w:lang w:val="en-GB"/>
              </w:rPr>
              <w:t xml:space="preserve"> </w:t>
            </w:r>
            <w:proofErr w:type="spellStart"/>
            <w:r w:rsidRPr="0041119F">
              <w:rPr>
                <w:lang w:val="en-GB"/>
              </w:rPr>
              <w:t>Teilleistungen</w:t>
            </w:r>
            <w:proofErr w:type="spellEnd"/>
          </w:p>
        </w:tc>
      </w:tr>
      <w:tr w:rsidR="008B5BC1" w:rsidRPr="00D1331D" w:rsidTr="00071C9E">
        <w:tc>
          <w:tcPr>
            <w:tcW w:w="4182" w:type="dxa"/>
          </w:tcPr>
          <w:p w:rsidR="008B5BC1" w:rsidRPr="00D1331D" w:rsidRDefault="00E72BBA" w:rsidP="00D1331D">
            <w:pPr>
              <w:rPr>
                <w:lang w:val="en-GB"/>
              </w:rPr>
            </w:pPr>
            <w:r>
              <w:rPr>
                <w:lang w:val="en-GB"/>
              </w:rPr>
              <w:t>XXX</w:t>
            </w:r>
          </w:p>
        </w:tc>
        <w:tc>
          <w:tcPr>
            <w:tcW w:w="4182" w:type="dxa"/>
          </w:tcPr>
          <w:p w:rsidR="008B5BC1" w:rsidRPr="00D1331D" w:rsidRDefault="00E72BBA" w:rsidP="00D1331D">
            <w:pPr>
              <w:rPr>
                <w:lang w:val="en-GB"/>
              </w:rPr>
            </w:pPr>
            <w:r>
              <w:rPr>
                <w:lang w:val="en-GB"/>
              </w:rPr>
              <w:t>XXX</w:t>
            </w:r>
          </w:p>
        </w:tc>
      </w:tr>
      <w:tr w:rsidR="008B5BC1" w:rsidRPr="00D1331D" w:rsidTr="00071C9E">
        <w:tc>
          <w:tcPr>
            <w:tcW w:w="4182" w:type="dxa"/>
          </w:tcPr>
          <w:p w:rsidR="008B5BC1" w:rsidRPr="00D1331D" w:rsidRDefault="008B5BC1" w:rsidP="00D1331D">
            <w:pPr>
              <w:rPr>
                <w:lang w:val="en-GB"/>
              </w:rPr>
            </w:pPr>
          </w:p>
        </w:tc>
        <w:tc>
          <w:tcPr>
            <w:tcW w:w="4182" w:type="dxa"/>
          </w:tcPr>
          <w:p w:rsidR="008B5BC1" w:rsidRPr="00D1331D" w:rsidRDefault="008B5BC1" w:rsidP="00D1331D">
            <w:pPr>
              <w:rPr>
                <w:lang w:val="en-GB"/>
              </w:rPr>
            </w:pPr>
          </w:p>
        </w:tc>
      </w:tr>
    </w:tbl>
    <w:p w:rsidR="008B5BC1" w:rsidRPr="00D1331D" w:rsidRDefault="008B5BC1" w:rsidP="00D1331D">
      <w:pPr>
        <w:rPr>
          <w:lang w:val="en-GB"/>
        </w:rPr>
      </w:pPr>
    </w:p>
    <w:p w:rsidR="00443F3E" w:rsidRDefault="00443F3E" w:rsidP="00443F3E">
      <w:pPr>
        <w:pStyle w:val="Listenabsatz"/>
      </w:pPr>
      <w:r w:rsidRPr="00050E43">
        <w:t>(3)</w:t>
      </w:r>
      <w:r w:rsidRPr="00F13FD3">
        <w:t xml:space="preserve"> Erteilt der Auftragnehmer Aufträge an Subunternehmer, so obliegt es dem Auftragnehmer</w:t>
      </w:r>
      <w:r>
        <w:t>,</w:t>
      </w:r>
      <w:r w:rsidRPr="00F13FD3">
        <w:t xml:space="preserve"> seine Pflichten aus diesem Vertrag dem </w:t>
      </w:r>
      <w:r>
        <w:t>Subunter</w:t>
      </w:r>
      <w:r w:rsidRPr="00F13FD3">
        <w:t>nehmer zu übertragen. Satz 1 gilt insbesondere für Anforderungen an Vertraulichkeit, Datenschutz und Datensicherheit zwischen den Vertragspartnern dieses Vertrages. E</w:t>
      </w:r>
      <w:r>
        <w:t>ine e</w:t>
      </w:r>
      <w:r w:rsidRPr="00F13FD3">
        <w:t>twaige Prüfung durch den A</w:t>
      </w:r>
      <w:r>
        <w:t>uftraggeber</w:t>
      </w:r>
      <w:r w:rsidRPr="00F13FD3">
        <w:t xml:space="preserve"> beim </w:t>
      </w:r>
      <w:r>
        <w:t>Subunter</w:t>
      </w:r>
      <w:r w:rsidRPr="00F13FD3">
        <w:t xml:space="preserve">nehmer </w:t>
      </w:r>
      <w:r>
        <w:t>erfolgt</w:t>
      </w:r>
      <w:r w:rsidRPr="00F13FD3">
        <w:t xml:space="preserve"> nur in Abs</w:t>
      </w:r>
      <w:r>
        <w:t>timmung mit dem Auftragnehmer</w:t>
      </w:r>
      <w:r w:rsidRPr="00F13FD3">
        <w:t>.</w:t>
      </w:r>
      <w:r w:rsidR="00E72BBA" w:rsidRPr="00E116B4">
        <w:rPr>
          <w:color w:val="00506E"/>
        </w:rPr>
        <w:t>*</w:t>
      </w:r>
    </w:p>
    <w:p w:rsidR="00443F3E" w:rsidRPr="00F13FD3" w:rsidRDefault="00443F3E" w:rsidP="00443F3E">
      <w:pPr>
        <w:pStyle w:val="Listenabsatz"/>
        <w:ind w:firstLine="0"/>
      </w:pPr>
      <w:r w:rsidRPr="00F13FD3">
        <w:t xml:space="preserve">Durch schriftliche Aufforderung ist der Auftraggeber berechtigt, vom Auftragnehmer Auskunft über die datenschutzrelevanten Verpflichtungen des </w:t>
      </w:r>
      <w:r>
        <w:t>Subunter</w:t>
      </w:r>
      <w:r w:rsidRPr="00F13FD3">
        <w:t>nehmer</w:t>
      </w:r>
      <w:r>
        <w:t>s</w:t>
      </w:r>
      <w:r w:rsidRPr="00F13FD3">
        <w:t xml:space="preserve"> zu erhalten, erforderlichenfalls auch durch Einsicht in die relevanten Vertragsunterlagen.</w:t>
      </w:r>
    </w:p>
    <w:p w:rsidR="00443F3E" w:rsidRPr="00C92990" w:rsidRDefault="00443F3E" w:rsidP="00443F3E">
      <w:pPr>
        <w:pStyle w:val="Listenabsatz"/>
      </w:pPr>
      <w:r>
        <w:t>(4) Ein zustimmungspflichtiges</w:t>
      </w:r>
      <w:r w:rsidRPr="00F13FD3">
        <w:t xml:space="preserve"> </w:t>
      </w:r>
      <w:r>
        <w:t>Subunter</w:t>
      </w:r>
      <w:r w:rsidRPr="00F13FD3">
        <w:t xml:space="preserve">nehmerverhältnis </w:t>
      </w:r>
      <w:r>
        <w:t>liegt nicht vor</w:t>
      </w:r>
      <w:r w:rsidRPr="00F13FD3">
        <w:t xml:space="preserve">, </w:t>
      </w:r>
      <w:r>
        <w:t xml:space="preserve">wenn der Auftragnehmer </w:t>
      </w:r>
      <w:r w:rsidRPr="00F13FD3">
        <w:t xml:space="preserve">Dritte </w:t>
      </w:r>
      <w:r>
        <w:t>im Rahmen einer</w:t>
      </w:r>
      <w:r w:rsidRPr="00F13FD3">
        <w:t xml:space="preserve"> Nebenleistun</w:t>
      </w:r>
      <w:r>
        <w:t>g zur Hauptleistung beauftragt, wie beispielsweise bei externem Personal, Post- und Versanddienstleistungen oder</w:t>
      </w:r>
      <w:r w:rsidRPr="00F13FD3">
        <w:t xml:space="preserve"> Wartu</w:t>
      </w:r>
      <w:r>
        <w:t>ng</w:t>
      </w:r>
      <w:r w:rsidRPr="00F13FD3">
        <w:t xml:space="preserve">. </w:t>
      </w:r>
      <w:r>
        <w:br/>
        <w:t>Der Auftragnehmer wird mit diesem Dritten im erforderlichen Umfang Vereinbarungen treffen, um einen angemessenen Datenschutz zu gewährleisten</w:t>
      </w:r>
      <w:r w:rsidR="009D7DCD" w:rsidRPr="00C92990">
        <w:t>.</w:t>
      </w:r>
    </w:p>
    <w:p w:rsidR="00443F3E" w:rsidRPr="00C92990" w:rsidRDefault="00443F3E" w:rsidP="00443F3E">
      <w:pPr>
        <w:pStyle w:val="berschrift1"/>
        <w:rPr>
          <w:color w:val="auto"/>
          <w:sz w:val="18"/>
          <w:szCs w:val="20"/>
          <w:lang w:val="de-DE"/>
        </w:rPr>
      </w:pPr>
      <w:r w:rsidRPr="00C92990">
        <w:rPr>
          <w:lang w:val="de-DE"/>
        </w:rPr>
        <w:t xml:space="preserve">§ 8 Informationspflichten, Schriftformklausel, Rechtswahl </w:t>
      </w:r>
    </w:p>
    <w:p w:rsidR="00443F3E" w:rsidRPr="00050E43" w:rsidRDefault="00443F3E" w:rsidP="00443F3E">
      <w:pPr>
        <w:pStyle w:val="Listenabsatz"/>
      </w:pPr>
      <w:r w:rsidRPr="00050E43">
        <w:t xml:space="preserve">(1) 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w:t>
      </w:r>
      <w:r>
        <w:rPr>
          <w:rFonts w:ascii="TheSans-Plain" w:hAnsi="TheSans-Plain"/>
        </w:rPr>
        <w:t>»</w:t>
      </w:r>
      <w:r w:rsidRPr="00050E43">
        <w:t>verantwortlicher Stelle</w:t>
      </w:r>
      <w:r>
        <w:rPr>
          <w:rFonts w:ascii="TheSans-Plain" w:hAnsi="TheSans-Plain"/>
        </w:rPr>
        <w:t>«</w:t>
      </w:r>
      <w:r w:rsidRPr="00050E43">
        <w:t xml:space="preserve"> im Sinne des Bundesdatenschutzgesetzes liegen. </w:t>
      </w:r>
    </w:p>
    <w:p w:rsidR="00443F3E" w:rsidRPr="009D16D1" w:rsidRDefault="00443F3E" w:rsidP="00443F3E">
      <w:pPr>
        <w:pStyle w:val="Listenabsatz"/>
      </w:pPr>
      <w:r w:rsidRPr="00050E43">
        <w:t xml:space="preserve">(2) Änderungen und Ergänzungen dieser Anlage und aller ihrer Bestandteile </w:t>
      </w:r>
      <w:r>
        <w:t>–</w:t>
      </w:r>
      <w:r w:rsidRPr="00050E43">
        <w:t xml:space="preserve"> einschließlich etwaiger </w:t>
      </w:r>
      <w:r w:rsidRPr="009D16D1">
        <w:t xml:space="preserve">Zusicherungen des Auftragnehmers </w:t>
      </w:r>
      <w:r>
        <w:t>–</w:t>
      </w:r>
      <w:r w:rsidRPr="009D16D1">
        <w:t xml:space="preserve"> bedürfen einer schriftlichen Vereinbarung und des ausdrücklichen Hinweises darauf, dass es sich um eine Änderung bzw. Ergänzung dieser Bedingungen handelt. Dies gilt auch für den Verzicht auf dieses Formerfordernis.</w:t>
      </w:r>
    </w:p>
    <w:p w:rsidR="00443F3E" w:rsidRPr="00050E43" w:rsidRDefault="00443F3E" w:rsidP="00443F3E">
      <w:pPr>
        <w:pStyle w:val="Listenabsatz"/>
      </w:pPr>
      <w:r w:rsidRPr="009D16D1">
        <w:t xml:space="preserve">(3) Bei etwaigen Widersprüchen </w:t>
      </w:r>
      <w:r>
        <w:t xml:space="preserve">gehen </w:t>
      </w:r>
      <w:r w:rsidRPr="009D16D1">
        <w:t>Regelungen</w:t>
      </w:r>
      <w:r w:rsidRPr="00050E43">
        <w:t xml:space="preserve"> dieser Anlage </w:t>
      </w:r>
      <w:r>
        <w:t>zum Datenschutz de</w:t>
      </w:r>
      <w:r w:rsidRPr="00050E43">
        <w:t>n Regelungen des Vertrages vor. Sollten ei</w:t>
      </w:r>
      <w:r>
        <w:t>nzelne Teile dieser Anlage</w:t>
      </w:r>
      <w:r w:rsidRPr="00050E43">
        <w:t xml:space="preserve"> unwirksam sein, so berührt dies </w:t>
      </w:r>
      <w:r>
        <w:t>die Wirksamkeit der Anlage</w:t>
      </w:r>
      <w:r w:rsidRPr="00050E43">
        <w:t xml:space="preserve"> im Übrigen nicht.</w:t>
      </w:r>
    </w:p>
    <w:p w:rsidR="00443F3E" w:rsidRDefault="00443F3E" w:rsidP="00443F3E">
      <w:pPr>
        <w:pStyle w:val="Listenabsatz"/>
      </w:pPr>
      <w:r w:rsidRPr="00050E43">
        <w:t>(4) Es gilt deutsches Recht.</w:t>
      </w:r>
      <w:r w:rsidRPr="00D1331D">
        <w:t xml:space="preserve"> </w:t>
      </w:r>
    </w:p>
    <w:p w:rsidR="00E24607" w:rsidRPr="00C92990" w:rsidRDefault="00443F3E" w:rsidP="00443F3E">
      <w:pPr>
        <w:pStyle w:val="berschrift1"/>
        <w:rPr>
          <w:lang w:val="de-DE"/>
        </w:rPr>
      </w:pPr>
      <w:r w:rsidRPr="00C92990">
        <w:rPr>
          <w:lang w:val="de-DE"/>
        </w:rPr>
        <w:lastRenderedPageBreak/>
        <w:t xml:space="preserve">ggf. </w:t>
      </w:r>
      <w:r w:rsidRPr="00C92990">
        <w:rPr>
          <w:highlight w:val="yellow"/>
          <w:lang w:val="de-DE"/>
        </w:rPr>
        <w:t>Anhang</w:t>
      </w:r>
      <w:r w:rsidRPr="00C92990">
        <w:rPr>
          <w:lang w:val="de-DE"/>
        </w:rPr>
        <w:t xml:space="preserve"> über technische und organisatorische Maßnahmen nach § 9 BDSG (vgl. auch § 3</w:t>
      </w:r>
      <w:r w:rsidR="00B562C9">
        <w:rPr>
          <w:lang w:val="de-DE"/>
        </w:rPr>
        <w:t xml:space="preserve"> Abs. 2 der Mustervertragsanlage</w:t>
      </w:r>
      <w:r w:rsidR="00E24607" w:rsidRPr="00C92990">
        <w:rPr>
          <w:lang w:val="de-DE"/>
        </w:rPr>
        <w:t>)</w:t>
      </w:r>
    </w:p>
    <w:p w:rsidR="008B5BC1" w:rsidRPr="00C92990" w:rsidRDefault="008B5BC1" w:rsidP="00D1331D">
      <w:pPr>
        <w:rPr>
          <w:i/>
        </w:rPr>
      </w:pPr>
    </w:p>
    <w:sectPr w:rsidR="008B5BC1" w:rsidRPr="00C92990" w:rsidSect="004F50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BD" w:rsidRDefault="00AF15BD" w:rsidP="004E0C4C">
      <w:pPr>
        <w:spacing w:after="0" w:line="240" w:lineRule="auto"/>
      </w:pPr>
      <w:r>
        <w:separator/>
      </w:r>
    </w:p>
  </w:endnote>
  <w:endnote w:type="continuationSeparator" w:id="0">
    <w:p w:rsidR="00AF15BD" w:rsidRDefault="00AF15BD" w:rsidP="004E0C4C">
      <w:pPr>
        <w:spacing w:after="0" w:line="240" w:lineRule="auto"/>
      </w:pPr>
      <w:r>
        <w:continuationSeparator/>
      </w:r>
    </w:p>
  </w:endnote>
  <w:endnote w:type="continuationNotice" w:id="1">
    <w:p w:rsidR="00AF15BD" w:rsidRDefault="00AF1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Office">
    <w:panose1 w:val="020B0503040302060204"/>
    <w:charset w:val="00"/>
    <w:family w:val="swiss"/>
    <w:pitch w:val="variable"/>
    <w:sig w:usb0="80000027" w:usb1="00000040" w:usb2="00000000" w:usb3="00000000" w:csb0="00000001" w:csb1="00000000"/>
  </w:font>
  <w:font w:name="TheSans-Plain">
    <w:altName w:val="Arial"/>
    <w:panose1 w:val="00000000000000000000"/>
    <w:charset w:val="00"/>
    <w:family w:val="swiss"/>
    <w:notTrueType/>
    <w:pitch w:val="variable"/>
    <w:sig w:usb0="00000081"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BD" w:rsidRDefault="00AF15BD" w:rsidP="004E0C4C">
      <w:pPr>
        <w:spacing w:after="0" w:line="240" w:lineRule="auto"/>
      </w:pPr>
      <w:r>
        <w:separator/>
      </w:r>
    </w:p>
  </w:footnote>
  <w:footnote w:type="continuationSeparator" w:id="0">
    <w:p w:rsidR="00AF15BD" w:rsidRDefault="00AF15BD" w:rsidP="004E0C4C">
      <w:pPr>
        <w:spacing w:after="0" w:line="240" w:lineRule="auto"/>
      </w:pPr>
      <w:r>
        <w:continuationSeparator/>
      </w:r>
    </w:p>
  </w:footnote>
  <w:footnote w:type="continuationNotice" w:id="1">
    <w:p w:rsidR="00AF15BD" w:rsidRDefault="00AF15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1F8"/>
    <w:multiLevelType w:val="hybridMultilevel"/>
    <w:tmpl w:val="0302C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E324BC"/>
    <w:multiLevelType w:val="hybridMultilevel"/>
    <w:tmpl w:val="5DC6D56C"/>
    <w:lvl w:ilvl="0" w:tplc="3F7E301E">
      <w:start w:val="1"/>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2">
    <w:nsid w:val="1A2B296C"/>
    <w:multiLevelType w:val="hybridMultilevel"/>
    <w:tmpl w:val="62DE50A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5560B6"/>
    <w:multiLevelType w:val="hybridMultilevel"/>
    <w:tmpl w:val="C0144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9FB0C0B"/>
    <w:multiLevelType w:val="hybridMultilevel"/>
    <w:tmpl w:val="92848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F7A5164"/>
    <w:multiLevelType w:val="hybridMultilevel"/>
    <w:tmpl w:val="FDF2B860"/>
    <w:lvl w:ilvl="0" w:tplc="BFEE9B3C">
      <w:start w:val="1"/>
      <w:numFmt w:val="bullet"/>
      <w:pStyle w:val="Aufzhlung2"/>
      <w:lvlText w:val=""/>
      <w:lvlJc w:val="left"/>
      <w:pPr>
        <w:ind w:left="644" w:hanging="360"/>
      </w:pPr>
      <w:rPr>
        <w:rFonts w:ascii="Wingdings" w:hAnsi="Wingdings" w:hint="default"/>
        <w:b w:val="0"/>
        <w:i w:val="0"/>
        <w:color w:val="80808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4824C38"/>
    <w:multiLevelType w:val="hybridMultilevel"/>
    <w:tmpl w:val="FE62795A"/>
    <w:lvl w:ilvl="0" w:tplc="04070005">
      <w:start w:val="1"/>
      <w:numFmt w:val="bullet"/>
      <w:lvlText w:val=""/>
      <w:lvlJc w:val="left"/>
      <w:pPr>
        <w:ind w:left="770" w:hanging="360"/>
      </w:pPr>
      <w:rPr>
        <w:rFonts w:ascii="Wingdings" w:hAnsi="Wingding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nsid w:val="60DB0FE9"/>
    <w:multiLevelType w:val="hybridMultilevel"/>
    <w:tmpl w:val="3B4C6566"/>
    <w:lvl w:ilvl="0" w:tplc="04070005">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E26E91"/>
    <w:multiLevelType w:val="multilevel"/>
    <w:tmpl w:val="491E6058"/>
    <w:lvl w:ilvl="0">
      <w:start w:val="1"/>
      <w:numFmt w:val="decimal"/>
      <w:lvlText w:val="%1"/>
      <w:lvlJc w:val="left"/>
      <w:pPr>
        <w:tabs>
          <w:tab w:val="num" w:pos="284"/>
        </w:tabs>
        <w:ind w:left="284" w:hanging="284"/>
      </w:pPr>
      <w:rPr>
        <w:rFonts w:cs="Times New Roman" w:hint="default"/>
      </w:rPr>
    </w:lvl>
    <w:lvl w:ilvl="1">
      <w:start w:val="1"/>
      <w:numFmt w:val="decimal"/>
      <w:pStyle w:val="berschrift2"/>
      <w:lvlText w:val="%1.%2"/>
      <w:lvlJc w:val="left"/>
      <w:pPr>
        <w:tabs>
          <w:tab w:val="num" w:pos="454"/>
        </w:tabs>
        <w:ind w:left="454" w:hanging="454"/>
      </w:pPr>
      <w:rPr>
        <w:rFonts w:cs="Times New Roman" w:hint="default"/>
      </w:rPr>
    </w:lvl>
    <w:lvl w:ilvl="2">
      <w:start w:val="1"/>
      <w:numFmt w:val="decimal"/>
      <w:pStyle w:val="berschrift3"/>
      <w:lvlText w:val="%1.%2.%3"/>
      <w:lvlJc w:val="left"/>
      <w:pPr>
        <w:tabs>
          <w:tab w:val="num" w:pos="595"/>
        </w:tabs>
        <w:ind w:left="595" w:hanging="595"/>
      </w:pPr>
      <w:rPr>
        <w:rFonts w:cs="Times New Roman" w:hint="default"/>
      </w:rPr>
    </w:lvl>
    <w:lvl w:ilvl="3">
      <w:start w:val="1"/>
      <w:numFmt w:val="decimal"/>
      <w:lvlText w:val="%1.%2.%3.%4."/>
      <w:lvlJc w:val="left"/>
      <w:pPr>
        <w:tabs>
          <w:tab w:val="num" w:pos="2596"/>
        </w:tabs>
        <w:ind w:left="1444" w:hanging="648"/>
      </w:pPr>
      <w:rPr>
        <w:rFonts w:cs="Times New Roman" w:hint="default"/>
      </w:rPr>
    </w:lvl>
    <w:lvl w:ilvl="4">
      <w:start w:val="1"/>
      <w:numFmt w:val="decimal"/>
      <w:lvlText w:val="%1.%2.%3.%4.%5."/>
      <w:lvlJc w:val="left"/>
      <w:pPr>
        <w:tabs>
          <w:tab w:val="num" w:pos="3676"/>
        </w:tabs>
        <w:ind w:left="1948" w:hanging="792"/>
      </w:pPr>
      <w:rPr>
        <w:rFonts w:cs="Times New Roman" w:hint="default"/>
      </w:rPr>
    </w:lvl>
    <w:lvl w:ilvl="5">
      <w:start w:val="1"/>
      <w:numFmt w:val="decimal"/>
      <w:lvlText w:val="%1.%2.%3.%4.%5.%6."/>
      <w:lvlJc w:val="left"/>
      <w:pPr>
        <w:tabs>
          <w:tab w:val="num" w:pos="4396"/>
        </w:tabs>
        <w:ind w:left="2452" w:hanging="936"/>
      </w:pPr>
      <w:rPr>
        <w:rFonts w:cs="Times New Roman" w:hint="default"/>
      </w:rPr>
    </w:lvl>
    <w:lvl w:ilvl="6">
      <w:start w:val="1"/>
      <w:numFmt w:val="decimal"/>
      <w:lvlText w:val="%1.%2.%3.%4.%5.%6.%7."/>
      <w:lvlJc w:val="left"/>
      <w:pPr>
        <w:tabs>
          <w:tab w:val="num" w:pos="5116"/>
        </w:tabs>
        <w:ind w:left="2956" w:hanging="1080"/>
      </w:pPr>
      <w:rPr>
        <w:rFonts w:cs="Times New Roman" w:hint="default"/>
      </w:rPr>
    </w:lvl>
    <w:lvl w:ilvl="7">
      <w:start w:val="1"/>
      <w:numFmt w:val="decimal"/>
      <w:lvlText w:val="%1.%2.%3.%4.%5.%6.%7.%8."/>
      <w:lvlJc w:val="left"/>
      <w:pPr>
        <w:tabs>
          <w:tab w:val="num" w:pos="5836"/>
        </w:tabs>
        <w:ind w:left="3460" w:hanging="1224"/>
      </w:pPr>
      <w:rPr>
        <w:rFonts w:cs="Times New Roman" w:hint="default"/>
      </w:rPr>
    </w:lvl>
    <w:lvl w:ilvl="8">
      <w:start w:val="1"/>
      <w:numFmt w:val="decimal"/>
      <w:lvlText w:val="%1.%2.%3.%4.%5.%6.%7.%8.%9."/>
      <w:lvlJc w:val="left"/>
      <w:pPr>
        <w:tabs>
          <w:tab w:val="num" w:pos="6916"/>
        </w:tabs>
        <w:ind w:left="4036" w:hanging="1440"/>
      </w:pPr>
      <w:rPr>
        <w:rFonts w:cs="Times New Roman" w:hint="default"/>
      </w:rPr>
    </w:lvl>
  </w:abstractNum>
  <w:abstractNum w:abstractNumId="9">
    <w:nsid w:val="66970935"/>
    <w:multiLevelType w:val="hybridMultilevel"/>
    <w:tmpl w:val="DD26773E"/>
    <w:lvl w:ilvl="0" w:tplc="1D521DE8">
      <w:start w:val="1"/>
      <w:numFmt w:val="bullet"/>
      <w:pStyle w:val="AufzhlungDigits"/>
      <w:lvlText w:val=""/>
      <w:lvlJc w:val="left"/>
      <w:pPr>
        <w:ind w:left="1004" w:hanging="360"/>
      </w:pPr>
      <w:rPr>
        <w:rFonts w:ascii="Wingdings" w:hAnsi="Wingdings" w:hint="default"/>
        <w:color w:val="000000"/>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nsid w:val="6A6A3774"/>
    <w:multiLevelType w:val="hybridMultilevel"/>
    <w:tmpl w:val="31EA43CE"/>
    <w:lvl w:ilvl="0" w:tplc="308833C0">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B9C5F6A"/>
    <w:multiLevelType w:val="hybridMultilevel"/>
    <w:tmpl w:val="1BDE951A"/>
    <w:lvl w:ilvl="0" w:tplc="5E4E6E68">
      <w:start w:val="1"/>
      <w:numFmt w:val="decimal"/>
      <w:lvlText w:val="(%1)"/>
      <w:lvlJc w:val="left"/>
      <w:pPr>
        <w:ind w:left="720" w:hanging="360"/>
      </w:pPr>
      <w:rPr>
        <w:rFonts w:ascii="Arial" w:hAnsi="Arial" w:cs="Arial" w:hint="default"/>
        <w:color w:val="00000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7"/>
  </w:num>
  <w:num w:numId="5">
    <w:abstractNumId w:val="4"/>
  </w:num>
  <w:num w:numId="6">
    <w:abstractNumId w:val="0"/>
  </w:num>
  <w:num w:numId="7">
    <w:abstractNumId w:val="11"/>
  </w:num>
  <w:num w:numId="8">
    <w:abstractNumId w:val="10"/>
  </w:num>
  <w:num w:numId="9">
    <w:abstractNumId w:val="2"/>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90"/>
    <w:rsid w:val="000025A1"/>
    <w:rsid w:val="00003765"/>
    <w:rsid w:val="00022372"/>
    <w:rsid w:val="00024A06"/>
    <w:rsid w:val="00030E10"/>
    <w:rsid w:val="00031639"/>
    <w:rsid w:val="00050E43"/>
    <w:rsid w:val="00071C9E"/>
    <w:rsid w:val="0009274D"/>
    <w:rsid w:val="00096D53"/>
    <w:rsid w:val="000A1BD8"/>
    <w:rsid w:val="000A21D0"/>
    <w:rsid w:val="000C2DEB"/>
    <w:rsid w:val="000C6ADB"/>
    <w:rsid w:val="000D26DF"/>
    <w:rsid w:val="000D338A"/>
    <w:rsid w:val="000D4D5B"/>
    <w:rsid w:val="000E0EB4"/>
    <w:rsid w:val="000E1644"/>
    <w:rsid w:val="000E2422"/>
    <w:rsid w:val="00112253"/>
    <w:rsid w:val="00115758"/>
    <w:rsid w:val="00127390"/>
    <w:rsid w:val="00133E2F"/>
    <w:rsid w:val="00142B98"/>
    <w:rsid w:val="0016419C"/>
    <w:rsid w:val="001727E7"/>
    <w:rsid w:val="0017377D"/>
    <w:rsid w:val="00177FA8"/>
    <w:rsid w:val="00186B5D"/>
    <w:rsid w:val="00197001"/>
    <w:rsid w:val="001C5A2F"/>
    <w:rsid w:val="001C5E1A"/>
    <w:rsid w:val="001E76B5"/>
    <w:rsid w:val="001F476B"/>
    <w:rsid w:val="00201DC2"/>
    <w:rsid w:val="0020645F"/>
    <w:rsid w:val="00214DE6"/>
    <w:rsid w:val="00222146"/>
    <w:rsid w:val="00231A78"/>
    <w:rsid w:val="0024037C"/>
    <w:rsid w:val="00242A49"/>
    <w:rsid w:val="00267F9F"/>
    <w:rsid w:val="0027183D"/>
    <w:rsid w:val="0027287D"/>
    <w:rsid w:val="00282CA6"/>
    <w:rsid w:val="002850EB"/>
    <w:rsid w:val="00291299"/>
    <w:rsid w:val="00294FD9"/>
    <w:rsid w:val="00295C6B"/>
    <w:rsid w:val="002A51AB"/>
    <w:rsid w:val="002B1D1E"/>
    <w:rsid w:val="002B5C83"/>
    <w:rsid w:val="002C0760"/>
    <w:rsid w:val="002C3A66"/>
    <w:rsid w:val="002D074C"/>
    <w:rsid w:val="002D1B6C"/>
    <w:rsid w:val="002D3817"/>
    <w:rsid w:val="002D438B"/>
    <w:rsid w:val="002D64C1"/>
    <w:rsid w:val="002E500F"/>
    <w:rsid w:val="0031236A"/>
    <w:rsid w:val="003378EA"/>
    <w:rsid w:val="003412E9"/>
    <w:rsid w:val="00344176"/>
    <w:rsid w:val="003509B2"/>
    <w:rsid w:val="00362C9A"/>
    <w:rsid w:val="00384BE0"/>
    <w:rsid w:val="003858F4"/>
    <w:rsid w:val="00386B36"/>
    <w:rsid w:val="003A557E"/>
    <w:rsid w:val="003B1082"/>
    <w:rsid w:val="003D3CD8"/>
    <w:rsid w:val="003F0061"/>
    <w:rsid w:val="0040005D"/>
    <w:rsid w:val="00403395"/>
    <w:rsid w:val="00407EDD"/>
    <w:rsid w:val="0041119F"/>
    <w:rsid w:val="00443F3E"/>
    <w:rsid w:val="004473FE"/>
    <w:rsid w:val="0045195E"/>
    <w:rsid w:val="00466340"/>
    <w:rsid w:val="00477F06"/>
    <w:rsid w:val="004946E1"/>
    <w:rsid w:val="004A0CCC"/>
    <w:rsid w:val="004A33B8"/>
    <w:rsid w:val="004A42FA"/>
    <w:rsid w:val="004C1965"/>
    <w:rsid w:val="004D4772"/>
    <w:rsid w:val="004E0B19"/>
    <w:rsid w:val="004E0C4C"/>
    <w:rsid w:val="004E2062"/>
    <w:rsid w:val="004E3557"/>
    <w:rsid w:val="004F508F"/>
    <w:rsid w:val="004F6DC4"/>
    <w:rsid w:val="005165C0"/>
    <w:rsid w:val="00534C82"/>
    <w:rsid w:val="0053534A"/>
    <w:rsid w:val="00535907"/>
    <w:rsid w:val="00555A31"/>
    <w:rsid w:val="0056057B"/>
    <w:rsid w:val="00570E05"/>
    <w:rsid w:val="00586EB7"/>
    <w:rsid w:val="00587BE8"/>
    <w:rsid w:val="005B44B1"/>
    <w:rsid w:val="005B79F4"/>
    <w:rsid w:val="005C0847"/>
    <w:rsid w:val="005E1A3E"/>
    <w:rsid w:val="005E6F86"/>
    <w:rsid w:val="005E7A89"/>
    <w:rsid w:val="005F194F"/>
    <w:rsid w:val="005F3F78"/>
    <w:rsid w:val="00606990"/>
    <w:rsid w:val="00611942"/>
    <w:rsid w:val="0061528B"/>
    <w:rsid w:val="0061554F"/>
    <w:rsid w:val="0062092E"/>
    <w:rsid w:val="0062098B"/>
    <w:rsid w:val="006237B7"/>
    <w:rsid w:val="006251A8"/>
    <w:rsid w:val="006318C3"/>
    <w:rsid w:val="00640A15"/>
    <w:rsid w:val="00640EF8"/>
    <w:rsid w:val="00644511"/>
    <w:rsid w:val="0067712D"/>
    <w:rsid w:val="00677874"/>
    <w:rsid w:val="006854D7"/>
    <w:rsid w:val="00691D1E"/>
    <w:rsid w:val="006A48EB"/>
    <w:rsid w:val="006B7F84"/>
    <w:rsid w:val="006C459A"/>
    <w:rsid w:val="006C7A14"/>
    <w:rsid w:val="006D1030"/>
    <w:rsid w:val="0072471A"/>
    <w:rsid w:val="00736D90"/>
    <w:rsid w:val="007415F7"/>
    <w:rsid w:val="00744F34"/>
    <w:rsid w:val="00746A08"/>
    <w:rsid w:val="007519BD"/>
    <w:rsid w:val="00761FE5"/>
    <w:rsid w:val="00773290"/>
    <w:rsid w:val="00775025"/>
    <w:rsid w:val="007761E3"/>
    <w:rsid w:val="00777AE5"/>
    <w:rsid w:val="007810D9"/>
    <w:rsid w:val="0078134C"/>
    <w:rsid w:val="007813EE"/>
    <w:rsid w:val="007A6F17"/>
    <w:rsid w:val="007B0EB1"/>
    <w:rsid w:val="007B0F6D"/>
    <w:rsid w:val="007B5329"/>
    <w:rsid w:val="007D7AD4"/>
    <w:rsid w:val="007F2B79"/>
    <w:rsid w:val="00810C2E"/>
    <w:rsid w:val="00811F27"/>
    <w:rsid w:val="00812798"/>
    <w:rsid w:val="00812CCD"/>
    <w:rsid w:val="00812DCD"/>
    <w:rsid w:val="008132F4"/>
    <w:rsid w:val="00814560"/>
    <w:rsid w:val="008177DA"/>
    <w:rsid w:val="00822A94"/>
    <w:rsid w:val="00822C43"/>
    <w:rsid w:val="008338AC"/>
    <w:rsid w:val="0085486E"/>
    <w:rsid w:val="008640E2"/>
    <w:rsid w:val="008709F8"/>
    <w:rsid w:val="00877427"/>
    <w:rsid w:val="00892952"/>
    <w:rsid w:val="008A4512"/>
    <w:rsid w:val="008B5BC1"/>
    <w:rsid w:val="008C1D5D"/>
    <w:rsid w:val="008D291E"/>
    <w:rsid w:val="008E0001"/>
    <w:rsid w:val="008F1573"/>
    <w:rsid w:val="008F3AEF"/>
    <w:rsid w:val="00923B22"/>
    <w:rsid w:val="00926D2F"/>
    <w:rsid w:val="00927A46"/>
    <w:rsid w:val="00936594"/>
    <w:rsid w:val="00936F50"/>
    <w:rsid w:val="009405CD"/>
    <w:rsid w:val="00942BFF"/>
    <w:rsid w:val="0094514B"/>
    <w:rsid w:val="0095161F"/>
    <w:rsid w:val="00971289"/>
    <w:rsid w:val="00980B2C"/>
    <w:rsid w:val="00991B53"/>
    <w:rsid w:val="009A55BB"/>
    <w:rsid w:val="009C3AF2"/>
    <w:rsid w:val="009D0423"/>
    <w:rsid w:val="009D16D1"/>
    <w:rsid w:val="009D7DCD"/>
    <w:rsid w:val="009F4F2E"/>
    <w:rsid w:val="00A0481C"/>
    <w:rsid w:val="00A12D72"/>
    <w:rsid w:val="00A20F23"/>
    <w:rsid w:val="00A227E5"/>
    <w:rsid w:val="00A42066"/>
    <w:rsid w:val="00A43D97"/>
    <w:rsid w:val="00A53244"/>
    <w:rsid w:val="00A55543"/>
    <w:rsid w:val="00A751E5"/>
    <w:rsid w:val="00A82929"/>
    <w:rsid w:val="00A844CD"/>
    <w:rsid w:val="00A84528"/>
    <w:rsid w:val="00A876D2"/>
    <w:rsid w:val="00A910E1"/>
    <w:rsid w:val="00A936B7"/>
    <w:rsid w:val="00A9469C"/>
    <w:rsid w:val="00A94978"/>
    <w:rsid w:val="00AA77E6"/>
    <w:rsid w:val="00AC18D2"/>
    <w:rsid w:val="00AD3167"/>
    <w:rsid w:val="00AD4210"/>
    <w:rsid w:val="00AD4D5F"/>
    <w:rsid w:val="00AF15BD"/>
    <w:rsid w:val="00B07E2D"/>
    <w:rsid w:val="00B13626"/>
    <w:rsid w:val="00B20FAF"/>
    <w:rsid w:val="00B24583"/>
    <w:rsid w:val="00B278ED"/>
    <w:rsid w:val="00B31BA7"/>
    <w:rsid w:val="00B343EE"/>
    <w:rsid w:val="00B36A41"/>
    <w:rsid w:val="00B37137"/>
    <w:rsid w:val="00B562C9"/>
    <w:rsid w:val="00B633C4"/>
    <w:rsid w:val="00B650EE"/>
    <w:rsid w:val="00B73B58"/>
    <w:rsid w:val="00B747E7"/>
    <w:rsid w:val="00B87175"/>
    <w:rsid w:val="00B9076D"/>
    <w:rsid w:val="00B9469F"/>
    <w:rsid w:val="00BA1FB8"/>
    <w:rsid w:val="00BA52D3"/>
    <w:rsid w:val="00BB0430"/>
    <w:rsid w:val="00BB2AD3"/>
    <w:rsid w:val="00BC05E1"/>
    <w:rsid w:val="00BD049B"/>
    <w:rsid w:val="00BD4CF6"/>
    <w:rsid w:val="00BE4677"/>
    <w:rsid w:val="00BE70FB"/>
    <w:rsid w:val="00BF4404"/>
    <w:rsid w:val="00C0146A"/>
    <w:rsid w:val="00C10EBA"/>
    <w:rsid w:val="00C43AD8"/>
    <w:rsid w:val="00C43F51"/>
    <w:rsid w:val="00C46542"/>
    <w:rsid w:val="00C8142C"/>
    <w:rsid w:val="00C92990"/>
    <w:rsid w:val="00C949E0"/>
    <w:rsid w:val="00C97E97"/>
    <w:rsid w:val="00CA7B27"/>
    <w:rsid w:val="00CF0135"/>
    <w:rsid w:val="00CF1486"/>
    <w:rsid w:val="00D10F7C"/>
    <w:rsid w:val="00D1331D"/>
    <w:rsid w:val="00D1555C"/>
    <w:rsid w:val="00D23E37"/>
    <w:rsid w:val="00D2774B"/>
    <w:rsid w:val="00D30A36"/>
    <w:rsid w:val="00D30F17"/>
    <w:rsid w:val="00D32367"/>
    <w:rsid w:val="00D324EF"/>
    <w:rsid w:val="00D7265E"/>
    <w:rsid w:val="00D84FEC"/>
    <w:rsid w:val="00DA0B53"/>
    <w:rsid w:val="00DA5EBB"/>
    <w:rsid w:val="00DB1C93"/>
    <w:rsid w:val="00DC5591"/>
    <w:rsid w:val="00DC75F3"/>
    <w:rsid w:val="00DD42B4"/>
    <w:rsid w:val="00DD5101"/>
    <w:rsid w:val="00DE04D3"/>
    <w:rsid w:val="00DE70EA"/>
    <w:rsid w:val="00DF62A6"/>
    <w:rsid w:val="00E014C2"/>
    <w:rsid w:val="00E068A3"/>
    <w:rsid w:val="00E116B4"/>
    <w:rsid w:val="00E20AE9"/>
    <w:rsid w:val="00E21971"/>
    <w:rsid w:val="00E237BB"/>
    <w:rsid w:val="00E238BE"/>
    <w:rsid w:val="00E24607"/>
    <w:rsid w:val="00E26509"/>
    <w:rsid w:val="00E26ED2"/>
    <w:rsid w:val="00E3618F"/>
    <w:rsid w:val="00E615B2"/>
    <w:rsid w:val="00E642B0"/>
    <w:rsid w:val="00E6715B"/>
    <w:rsid w:val="00E71BAD"/>
    <w:rsid w:val="00E7250C"/>
    <w:rsid w:val="00E72BBA"/>
    <w:rsid w:val="00E87665"/>
    <w:rsid w:val="00E87F20"/>
    <w:rsid w:val="00E92CD8"/>
    <w:rsid w:val="00EA0796"/>
    <w:rsid w:val="00EA6BDD"/>
    <w:rsid w:val="00EB3160"/>
    <w:rsid w:val="00EC0613"/>
    <w:rsid w:val="00EC5AAC"/>
    <w:rsid w:val="00ED6755"/>
    <w:rsid w:val="00EE2148"/>
    <w:rsid w:val="00EF3404"/>
    <w:rsid w:val="00F033F1"/>
    <w:rsid w:val="00F13FD3"/>
    <w:rsid w:val="00F17038"/>
    <w:rsid w:val="00F218D7"/>
    <w:rsid w:val="00F309CD"/>
    <w:rsid w:val="00F32276"/>
    <w:rsid w:val="00F33F94"/>
    <w:rsid w:val="00F40139"/>
    <w:rsid w:val="00F40608"/>
    <w:rsid w:val="00F709C6"/>
    <w:rsid w:val="00F73B53"/>
    <w:rsid w:val="00F816D0"/>
    <w:rsid w:val="00F93358"/>
    <w:rsid w:val="00F952B3"/>
    <w:rsid w:val="00FA284D"/>
    <w:rsid w:val="00FA573D"/>
    <w:rsid w:val="00FC40EF"/>
    <w:rsid w:val="00FD004A"/>
    <w:rsid w:val="00FD7DCB"/>
    <w:rsid w:val="00FE107A"/>
    <w:rsid w:val="00FE1EFF"/>
    <w:rsid w:val="00FE5E58"/>
    <w:rsid w:val="00FF2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31D"/>
    <w:pPr>
      <w:spacing w:after="80" w:line="240" w:lineRule="exact"/>
    </w:pPr>
    <w:rPr>
      <w:rFonts w:ascii="TheSansOffice" w:hAnsi="TheSansOffice"/>
      <w:sz w:val="18"/>
      <w:szCs w:val="22"/>
    </w:rPr>
  </w:style>
  <w:style w:type="paragraph" w:styleId="berschrift1">
    <w:name w:val="heading 1"/>
    <w:basedOn w:val="Standard"/>
    <w:next w:val="Standard"/>
    <w:link w:val="berschrift1Zchn"/>
    <w:qFormat/>
    <w:rsid w:val="004C1965"/>
    <w:pPr>
      <w:keepNext/>
      <w:keepLines/>
      <w:suppressAutoHyphens/>
      <w:spacing w:before="240" w:after="120" w:line="280" w:lineRule="exact"/>
      <w:outlineLvl w:val="0"/>
    </w:pPr>
    <w:rPr>
      <w:rFonts w:cs="Arial"/>
      <w:b/>
      <w:bCs/>
      <w:color w:val="808080" w:themeColor="background1" w:themeShade="80"/>
      <w:kern w:val="16"/>
      <w:sz w:val="22"/>
      <w:lang w:val="en-US"/>
    </w:rPr>
  </w:style>
  <w:style w:type="paragraph" w:styleId="berschrift2">
    <w:name w:val="heading 2"/>
    <w:basedOn w:val="Standard"/>
    <w:next w:val="Standard"/>
    <w:link w:val="berschrift2Zchn"/>
    <w:qFormat/>
    <w:rsid w:val="00466340"/>
    <w:pPr>
      <w:keepNext/>
      <w:keepLines/>
      <w:numPr>
        <w:ilvl w:val="1"/>
        <w:numId w:val="2"/>
      </w:numPr>
      <w:suppressAutoHyphens/>
      <w:spacing w:before="240"/>
      <w:outlineLvl w:val="1"/>
    </w:pPr>
    <w:rPr>
      <w:rFonts w:cs="Arial"/>
      <w:b/>
      <w:bCs/>
      <w:iCs/>
      <w:lang w:val="en-US"/>
    </w:rPr>
  </w:style>
  <w:style w:type="paragraph" w:styleId="berschrift3">
    <w:name w:val="heading 3"/>
    <w:basedOn w:val="Standard"/>
    <w:next w:val="Standard"/>
    <w:link w:val="berschrift3Zchn"/>
    <w:qFormat/>
    <w:rsid w:val="00466340"/>
    <w:pPr>
      <w:keepNext/>
      <w:keepLines/>
      <w:numPr>
        <w:ilvl w:val="2"/>
        <w:numId w:val="2"/>
      </w:numPr>
      <w:suppressAutoHyphens/>
      <w:spacing w:before="240"/>
      <w:outlineLvl w:val="2"/>
    </w:pPr>
    <w:rPr>
      <w:rFonts w:cs="Arial"/>
      <w:b/>
      <w:bCs/>
      <w:lang w:val="en-US"/>
    </w:rPr>
  </w:style>
  <w:style w:type="paragraph" w:styleId="berschrift4">
    <w:name w:val="heading 4"/>
    <w:aliases w:val="Titel Vertrag"/>
    <w:basedOn w:val="Standard"/>
    <w:next w:val="Standard"/>
    <w:link w:val="berschrift4Zchn"/>
    <w:unhideWhenUsed/>
    <w:qFormat/>
    <w:locked/>
    <w:rsid w:val="00FD7DCB"/>
    <w:pPr>
      <w:keepNext/>
      <w:keepLines/>
      <w:spacing w:before="240" w:after="360" w:line="520" w:lineRule="exact"/>
      <w:outlineLvl w:val="3"/>
    </w:pPr>
    <w:rPr>
      <w:rFonts w:eastAsiaTheme="majorEastAsia" w:cstheme="majorBidi"/>
      <w:b/>
      <w:bCs/>
      <w:iCs/>
      <w:color w:val="00506E"/>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4C1965"/>
    <w:rPr>
      <w:rFonts w:ascii="TheSansOffice" w:hAnsi="TheSansOffice" w:cs="Arial"/>
      <w:b/>
      <w:bCs/>
      <w:color w:val="808080" w:themeColor="background1" w:themeShade="80"/>
      <w:kern w:val="16"/>
      <w:sz w:val="22"/>
      <w:szCs w:val="22"/>
      <w:lang w:val="en-US"/>
    </w:rPr>
  </w:style>
  <w:style w:type="character" w:customStyle="1" w:styleId="berschrift2Zchn">
    <w:name w:val="Überschrift 2 Zchn"/>
    <w:basedOn w:val="Absatz-Standardschriftart"/>
    <w:link w:val="berschrift2"/>
    <w:locked/>
    <w:rsid w:val="00466340"/>
    <w:rPr>
      <w:rFonts w:ascii="Calibri" w:hAnsi="Calibri" w:cs="Arial"/>
      <w:b/>
      <w:bCs/>
      <w:iCs/>
      <w:lang w:val="en-US"/>
    </w:rPr>
  </w:style>
  <w:style w:type="character" w:customStyle="1" w:styleId="berschrift3Zchn">
    <w:name w:val="Überschrift 3 Zchn"/>
    <w:basedOn w:val="Absatz-Standardschriftart"/>
    <w:link w:val="berschrift3"/>
    <w:locked/>
    <w:rsid w:val="00466340"/>
    <w:rPr>
      <w:rFonts w:ascii="Calibri" w:hAnsi="Calibri" w:cs="Arial"/>
      <w:b/>
      <w:bCs/>
      <w:lang w:val="en-US"/>
    </w:rPr>
  </w:style>
  <w:style w:type="paragraph" w:customStyle="1" w:styleId="Pa6">
    <w:name w:val="Pa6"/>
    <w:basedOn w:val="Standard"/>
    <w:next w:val="Standard"/>
    <w:uiPriority w:val="99"/>
    <w:rsid w:val="00606990"/>
    <w:pPr>
      <w:autoSpaceDE w:val="0"/>
      <w:autoSpaceDN w:val="0"/>
      <w:adjustRightInd w:val="0"/>
      <w:spacing w:after="0" w:line="181" w:lineRule="atLeast"/>
    </w:pPr>
    <w:rPr>
      <w:rFonts w:ascii="TheSans-Plain" w:hAnsi="TheSans-Plain"/>
      <w:sz w:val="24"/>
      <w:szCs w:val="24"/>
    </w:rPr>
  </w:style>
  <w:style w:type="paragraph" w:customStyle="1" w:styleId="Pa8">
    <w:name w:val="Pa8"/>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6">
    <w:name w:val="A6"/>
    <w:uiPriority w:val="99"/>
    <w:rsid w:val="00606990"/>
    <w:rPr>
      <w:color w:val="000000"/>
      <w:u w:val="single"/>
    </w:rPr>
  </w:style>
  <w:style w:type="paragraph" w:customStyle="1" w:styleId="Pa7">
    <w:name w:val="Pa7"/>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2">
    <w:name w:val="A2"/>
    <w:uiPriority w:val="99"/>
    <w:rsid w:val="00606990"/>
    <w:rPr>
      <w:color w:val="000000"/>
    </w:rPr>
  </w:style>
  <w:style w:type="paragraph" w:customStyle="1" w:styleId="Pa9">
    <w:name w:val="Pa9"/>
    <w:basedOn w:val="Standard"/>
    <w:next w:val="Standard"/>
    <w:uiPriority w:val="99"/>
    <w:rsid w:val="00606990"/>
    <w:pPr>
      <w:autoSpaceDE w:val="0"/>
      <w:autoSpaceDN w:val="0"/>
      <w:adjustRightInd w:val="0"/>
      <w:spacing w:after="0" w:line="201" w:lineRule="atLeast"/>
    </w:pPr>
    <w:rPr>
      <w:rFonts w:ascii="TheSans-Plain" w:hAnsi="TheSans-Plain"/>
      <w:sz w:val="24"/>
      <w:szCs w:val="24"/>
    </w:rPr>
  </w:style>
  <w:style w:type="character" w:customStyle="1" w:styleId="A7">
    <w:name w:val="A7"/>
    <w:uiPriority w:val="99"/>
    <w:rsid w:val="00606990"/>
    <w:rPr>
      <w:color w:val="000000"/>
      <w:sz w:val="18"/>
      <w:u w:val="single"/>
    </w:rPr>
  </w:style>
  <w:style w:type="paragraph" w:customStyle="1" w:styleId="Pa10">
    <w:name w:val="Pa10"/>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1">
    <w:name w:val="Pa11"/>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2">
    <w:name w:val="Pa12"/>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styleId="StandardWeb">
    <w:name w:val="Normal (Web)"/>
    <w:basedOn w:val="Standard"/>
    <w:uiPriority w:val="99"/>
    <w:unhideWhenUsed/>
    <w:rsid w:val="007761E3"/>
    <w:pPr>
      <w:spacing w:before="100" w:beforeAutospacing="1" w:after="100" w:afterAutospacing="1" w:line="240" w:lineRule="auto"/>
    </w:pPr>
    <w:rPr>
      <w:rFonts w:ascii="Times New Roman" w:hAnsi="Times New Roman"/>
      <w:sz w:val="24"/>
      <w:szCs w:val="24"/>
    </w:rPr>
  </w:style>
  <w:style w:type="paragraph" w:customStyle="1" w:styleId="Aufzhlung2">
    <w:name w:val="_Aufzählung2"/>
    <w:basedOn w:val="Standard"/>
    <w:autoRedefine/>
    <w:rsid w:val="00466340"/>
    <w:pPr>
      <w:numPr>
        <w:numId w:val="1"/>
      </w:numPr>
      <w:tabs>
        <w:tab w:val="left" w:pos="284"/>
      </w:tabs>
      <w:spacing w:before="120" w:after="0" w:line="240" w:lineRule="atLeast"/>
    </w:pPr>
    <w:rPr>
      <w:rFonts w:ascii="TheSans-Plain" w:hAnsi="TheSans-Plain"/>
      <w:szCs w:val="20"/>
    </w:rPr>
  </w:style>
  <w:style w:type="character" w:styleId="Fett">
    <w:name w:val="Strong"/>
    <w:basedOn w:val="Absatz-Standardschriftart"/>
    <w:uiPriority w:val="22"/>
    <w:qFormat/>
    <w:rsid w:val="00466340"/>
    <w:rPr>
      <w:rFonts w:cs="Times New Roman"/>
      <w:b/>
      <w:bCs/>
    </w:rPr>
  </w:style>
  <w:style w:type="paragraph" w:styleId="Listenabsatz">
    <w:name w:val="List Paragraph"/>
    <w:aliases w:val="Nummerierung"/>
    <w:basedOn w:val="Standard"/>
    <w:link w:val="ListenabsatzZchn"/>
    <w:uiPriority w:val="34"/>
    <w:qFormat/>
    <w:rsid w:val="004C1965"/>
    <w:pPr>
      <w:spacing w:after="120"/>
      <w:ind w:left="539" w:hanging="255"/>
    </w:pPr>
    <w:rPr>
      <w:rFonts w:cs="Arial"/>
      <w:szCs w:val="20"/>
    </w:rPr>
  </w:style>
  <w:style w:type="paragraph" w:styleId="Sprechblasentext">
    <w:name w:val="Balloon Text"/>
    <w:basedOn w:val="Standard"/>
    <w:link w:val="SprechblasentextZchn"/>
    <w:uiPriority w:val="99"/>
    <w:semiHidden/>
    <w:unhideWhenUsed/>
    <w:rsid w:val="00466340"/>
    <w:pPr>
      <w:spacing w:after="0" w:line="240" w:lineRule="auto"/>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locked/>
    <w:rsid w:val="00466340"/>
    <w:rPr>
      <w:rFonts w:ascii="Tahoma" w:eastAsiaTheme="minorEastAsia" w:hAnsi="Tahoma" w:cs="Tahoma"/>
      <w:sz w:val="16"/>
      <w:szCs w:val="16"/>
    </w:rPr>
  </w:style>
  <w:style w:type="paragraph" w:styleId="berarbeitung">
    <w:name w:val="Revision"/>
    <w:hidden/>
    <w:uiPriority w:val="99"/>
    <w:semiHidden/>
    <w:rsid w:val="00466340"/>
    <w:rPr>
      <w:rFonts w:asciiTheme="minorHAnsi" w:eastAsiaTheme="minorEastAsia" w:hAnsiTheme="minorHAnsi" w:cstheme="minorBidi"/>
      <w:sz w:val="22"/>
      <w:szCs w:val="22"/>
    </w:rPr>
  </w:style>
  <w:style w:type="character" w:styleId="Kommentarzeichen">
    <w:name w:val="annotation reference"/>
    <w:basedOn w:val="Absatz-Standardschriftart"/>
    <w:uiPriority w:val="99"/>
    <w:semiHidden/>
    <w:unhideWhenUsed/>
    <w:rsid w:val="000025A1"/>
    <w:rPr>
      <w:sz w:val="16"/>
      <w:szCs w:val="16"/>
    </w:rPr>
  </w:style>
  <w:style w:type="paragraph" w:styleId="Kommentartext">
    <w:name w:val="annotation text"/>
    <w:basedOn w:val="Standard"/>
    <w:link w:val="KommentartextZchn"/>
    <w:uiPriority w:val="99"/>
    <w:unhideWhenUsed/>
    <w:rsid w:val="000025A1"/>
    <w:pPr>
      <w:spacing w:line="240" w:lineRule="auto"/>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locked/>
    <w:rsid w:val="000025A1"/>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0025A1"/>
    <w:rPr>
      <w:b/>
      <w:bCs/>
    </w:rPr>
  </w:style>
  <w:style w:type="character" w:customStyle="1" w:styleId="KommentarthemaZchn">
    <w:name w:val="Kommentarthema Zchn"/>
    <w:basedOn w:val="KommentartextZchn"/>
    <w:link w:val="Kommentarthema"/>
    <w:uiPriority w:val="99"/>
    <w:semiHidden/>
    <w:locked/>
    <w:rsid w:val="000025A1"/>
    <w:rPr>
      <w:rFonts w:asciiTheme="minorHAnsi" w:eastAsiaTheme="minorEastAsia" w:hAnsiTheme="minorHAnsi" w:cstheme="minorBidi"/>
      <w:b/>
      <w:bCs/>
    </w:rPr>
  </w:style>
  <w:style w:type="table" w:customStyle="1" w:styleId="Tabellengitternetz">
    <w:name w:val="Tabellengitternetz"/>
    <w:basedOn w:val="NormaleTabelle"/>
    <w:uiPriority w:val="59"/>
    <w:rsid w:val="00002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FunotentextZchn">
    <w:name w:val="Fußnotentext Zchn"/>
    <w:basedOn w:val="Absatz-Standardschriftart"/>
    <w:link w:val="Funotentext"/>
    <w:uiPriority w:val="99"/>
    <w:semiHidden/>
    <w:locked/>
    <w:rsid w:val="004E0C4C"/>
    <w:rPr>
      <w:rFonts w:asciiTheme="minorHAnsi" w:eastAsiaTheme="minorEastAsia" w:hAnsiTheme="minorHAnsi" w:cstheme="minorBidi"/>
    </w:rPr>
  </w:style>
  <w:style w:type="character" w:styleId="Funotenzeichen">
    <w:name w:val="footnote reference"/>
    <w:basedOn w:val="Absatz-Standardschriftart"/>
    <w:uiPriority w:val="99"/>
    <w:semiHidden/>
    <w:unhideWhenUsed/>
    <w:rsid w:val="004E0C4C"/>
    <w:rPr>
      <w:vertAlign w:val="superscript"/>
    </w:rPr>
  </w:style>
  <w:style w:type="paragraph" w:styleId="Endnotentext">
    <w:name w:val="endnote text"/>
    <w:basedOn w:val="Standard"/>
    <w:link w:val="End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EndnotentextZchn">
    <w:name w:val="Endnotentext Zchn"/>
    <w:basedOn w:val="Absatz-Standardschriftart"/>
    <w:link w:val="Endnotentext"/>
    <w:uiPriority w:val="99"/>
    <w:semiHidden/>
    <w:locked/>
    <w:rsid w:val="004E0C4C"/>
    <w:rPr>
      <w:rFonts w:asciiTheme="minorHAnsi" w:eastAsiaTheme="minorEastAsia" w:hAnsiTheme="minorHAnsi" w:cstheme="minorBidi"/>
    </w:rPr>
  </w:style>
  <w:style w:type="character" w:styleId="Endnotenzeichen">
    <w:name w:val="endnote reference"/>
    <w:basedOn w:val="Absatz-Standardschriftart"/>
    <w:uiPriority w:val="99"/>
    <w:semiHidden/>
    <w:unhideWhenUsed/>
    <w:rsid w:val="004E0C4C"/>
    <w:rPr>
      <w:vertAlign w:val="superscript"/>
    </w:rPr>
  </w:style>
  <w:style w:type="paragraph" w:styleId="Kopfzeile">
    <w:name w:val="header"/>
    <w:basedOn w:val="Standard"/>
    <w:link w:val="KopfzeileZchn"/>
    <w:uiPriority w:val="99"/>
    <w:unhideWhenUsed/>
    <w:rsid w:val="0061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54F"/>
    <w:rPr>
      <w:sz w:val="22"/>
      <w:szCs w:val="22"/>
    </w:rPr>
  </w:style>
  <w:style w:type="paragraph" w:styleId="Fuzeile">
    <w:name w:val="footer"/>
    <w:basedOn w:val="Standard"/>
    <w:link w:val="FuzeileZchn"/>
    <w:uiPriority w:val="99"/>
    <w:unhideWhenUsed/>
    <w:rsid w:val="0061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54F"/>
    <w:rPr>
      <w:sz w:val="22"/>
      <w:szCs w:val="22"/>
    </w:rPr>
  </w:style>
  <w:style w:type="character" w:customStyle="1" w:styleId="berschrift4Zchn">
    <w:name w:val="Überschrift 4 Zchn"/>
    <w:aliases w:val="Titel Vertrag Zchn"/>
    <w:basedOn w:val="Absatz-Standardschriftart"/>
    <w:link w:val="berschrift4"/>
    <w:rsid w:val="00FD7DCB"/>
    <w:rPr>
      <w:rFonts w:ascii="TheSansOffice" w:eastAsiaTheme="majorEastAsia" w:hAnsi="TheSansOffice" w:cstheme="majorBidi"/>
      <w:b/>
      <w:bCs/>
      <w:iCs/>
      <w:color w:val="00506E"/>
      <w:sz w:val="28"/>
      <w:szCs w:val="22"/>
    </w:rPr>
  </w:style>
  <w:style w:type="paragraph" w:customStyle="1" w:styleId="NummerierungBuchstaben">
    <w:name w:val="Nummerierung Buchstaben"/>
    <w:basedOn w:val="Standard"/>
    <w:link w:val="NummerierungBuchstabenZchn"/>
    <w:qFormat/>
    <w:rsid w:val="00133E2F"/>
    <w:pPr>
      <w:ind w:left="851" w:hanging="284"/>
    </w:pPr>
    <w:rPr>
      <w:lang w:val="en-GB"/>
    </w:rPr>
  </w:style>
  <w:style w:type="paragraph" w:customStyle="1" w:styleId="AufzhlungDigits">
    <w:name w:val="Aufzählung Digits"/>
    <w:basedOn w:val="Listenabsatz"/>
    <w:link w:val="AufzhlungDigitsZchn"/>
    <w:qFormat/>
    <w:rsid w:val="00133E2F"/>
    <w:pPr>
      <w:numPr>
        <w:numId w:val="10"/>
      </w:numPr>
      <w:ind w:left="709" w:hanging="142"/>
    </w:pPr>
  </w:style>
  <w:style w:type="character" w:customStyle="1" w:styleId="NummerierungBuchstabenZchn">
    <w:name w:val="Nummerierung Buchstaben Zchn"/>
    <w:basedOn w:val="Absatz-Standardschriftart"/>
    <w:link w:val="NummerierungBuchstaben"/>
    <w:rsid w:val="00133E2F"/>
    <w:rPr>
      <w:rFonts w:ascii="TheSansOffice" w:hAnsi="TheSansOffice"/>
      <w:sz w:val="18"/>
      <w:szCs w:val="22"/>
      <w:lang w:val="en-GB"/>
    </w:rPr>
  </w:style>
  <w:style w:type="character" w:customStyle="1" w:styleId="ListenabsatzZchn">
    <w:name w:val="Listenabsatz Zchn"/>
    <w:aliases w:val="Nummerierung Zchn"/>
    <w:basedOn w:val="Absatz-Standardschriftart"/>
    <w:link w:val="Listenabsatz"/>
    <w:uiPriority w:val="34"/>
    <w:rsid w:val="004C1965"/>
    <w:rPr>
      <w:rFonts w:ascii="TheSansOffice" w:hAnsi="TheSansOffice" w:cs="Arial"/>
      <w:sz w:val="18"/>
    </w:rPr>
  </w:style>
  <w:style w:type="character" w:customStyle="1" w:styleId="AufzhlungDigitsZchn">
    <w:name w:val="Aufzählung Digits Zchn"/>
    <w:basedOn w:val="ListenabsatzZchn"/>
    <w:link w:val="AufzhlungDigits"/>
    <w:rsid w:val="00133E2F"/>
    <w:rPr>
      <w:rFonts w:ascii="TheSansOffice" w:hAnsi="TheSansOffice" w:cs="Arial"/>
      <w:sz w:val="18"/>
    </w:rPr>
  </w:style>
  <w:style w:type="character" w:styleId="Hervorhebung">
    <w:name w:val="Emphasis"/>
    <w:basedOn w:val="Absatz-Standardschriftart"/>
    <w:qFormat/>
    <w:locked/>
    <w:rsid w:val="00E116B4"/>
    <w:rPr>
      <w:rFonts w:ascii="TheSansOffice" w:hAnsi="TheSansOffice"/>
      <w:b/>
      <w:i w:val="0"/>
      <w:iCs/>
      <w:color w:val="808080" w:themeColor="background1" w:themeShade="80"/>
      <w:sz w:val="22"/>
      <w:bdr w:val="none" w:sz="0" w:space="0" w:color="auto"/>
      <w:shd w:val="clear" w:color="auto" w:fill="80B4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31D"/>
    <w:pPr>
      <w:spacing w:after="80" w:line="240" w:lineRule="exact"/>
    </w:pPr>
    <w:rPr>
      <w:rFonts w:ascii="TheSansOffice" w:hAnsi="TheSansOffice"/>
      <w:sz w:val="18"/>
      <w:szCs w:val="22"/>
    </w:rPr>
  </w:style>
  <w:style w:type="paragraph" w:styleId="berschrift1">
    <w:name w:val="heading 1"/>
    <w:basedOn w:val="Standard"/>
    <w:next w:val="Standard"/>
    <w:link w:val="berschrift1Zchn"/>
    <w:qFormat/>
    <w:rsid w:val="004C1965"/>
    <w:pPr>
      <w:keepNext/>
      <w:keepLines/>
      <w:suppressAutoHyphens/>
      <w:spacing w:before="240" w:after="120" w:line="280" w:lineRule="exact"/>
      <w:outlineLvl w:val="0"/>
    </w:pPr>
    <w:rPr>
      <w:rFonts w:cs="Arial"/>
      <w:b/>
      <w:bCs/>
      <w:color w:val="808080" w:themeColor="background1" w:themeShade="80"/>
      <w:kern w:val="16"/>
      <w:sz w:val="22"/>
      <w:lang w:val="en-US"/>
    </w:rPr>
  </w:style>
  <w:style w:type="paragraph" w:styleId="berschrift2">
    <w:name w:val="heading 2"/>
    <w:basedOn w:val="Standard"/>
    <w:next w:val="Standard"/>
    <w:link w:val="berschrift2Zchn"/>
    <w:qFormat/>
    <w:rsid w:val="00466340"/>
    <w:pPr>
      <w:keepNext/>
      <w:keepLines/>
      <w:numPr>
        <w:ilvl w:val="1"/>
        <w:numId w:val="2"/>
      </w:numPr>
      <w:suppressAutoHyphens/>
      <w:spacing w:before="240"/>
      <w:outlineLvl w:val="1"/>
    </w:pPr>
    <w:rPr>
      <w:rFonts w:cs="Arial"/>
      <w:b/>
      <w:bCs/>
      <w:iCs/>
      <w:lang w:val="en-US"/>
    </w:rPr>
  </w:style>
  <w:style w:type="paragraph" w:styleId="berschrift3">
    <w:name w:val="heading 3"/>
    <w:basedOn w:val="Standard"/>
    <w:next w:val="Standard"/>
    <w:link w:val="berschrift3Zchn"/>
    <w:qFormat/>
    <w:rsid w:val="00466340"/>
    <w:pPr>
      <w:keepNext/>
      <w:keepLines/>
      <w:numPr>
        <w:ilvl w:val="2"/>
        <w:numId w:val="2"/>
      </w:numPr>
      <w:suppressAutoHyphens/>
      <w:spacing w:before="240"/>
      <w:outlineLvl w:val="2"/>
    </w:pPr>
    <w:rPr>
      <w:rFonts w:cs="Arial"/>
      <w:b/>
      <w:bCs/>
      <w:lang w:val="en-US"/>
    </w:rPr>
  </w:style>
  <w:style w:type="paragraph" w:styleId="berschrift4">
    <w:name w:val="heading 4"/>
    <w:aliases w:val="Titel Vertrag"/>
    <w:basedOn w:val="Standard"/>
    <w:next w:val="Standard"/>
    <w:link w:val="berschrift4Zchn"/>
    <w:unhideWhenUsed/>
    <w:qFormat/>
    <w:locked/>
    <w:rsid w:val="00FD7DCB"/>
    <w:pPr>
      <w:keepNext/>
      <w:keepLines/>
      <w:spacing w:before="240" w:after="360" w:line="520" w:lineRule="exact"/>
      <w:outlineLvl w:val="3"/>
    </w:pPr>
    <w:rPr>
      <w:rFonts w:eastAsiaTheme="majorEastAsia" w:cstheme="majorBidi"/>
      <w:b/>
      <w:bCs/>
      <w:iCs/>
      <w:color w:val="00506E"/>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4C1965"/>
    <w:rPr>
      <w:rFonts w:ascii="TheSansOffice" w:hAnsi="TheSansOffice" w:cs="Arial"/>
      <w:b/>
      <w:bCs/>
      <w:color w:val="808080" w:themeColor="background1" w:themeShade="80"/>
      <w:kern w:val="16"/>
      <w:sz w:val="22"/>
      <w:szCs w:val="22"/>
      <w:lang w:val="en-US"/>
    </w:rPr>
  </w:style>
  <w:style w:type="character" w:customStyle="1" w:styleId="berschrift2Zchn">
    <w:name w:val="Überschrift 2 Zchn"/>
    <w:basedOn w:val="Absatz-Standardschriftart"/>
    <w:link w:val="berschrift2"/>
    <w:locked/>
    <w:rsid w:val="00466340"/>
    <w:rPr>
      <w:rFonts w:ascii="Calibri" w:hAnsi="Calibri" w:cs="Arial"/>
      <w:b/>
      <w:bCs/>
      <w:iCs/>
      <w:lang w:val="en-US"/>
    </w:rPr>
  </w:style>
  <w:style w:type="character" w:customStyle="1" w:styleId="berschrift3Zchn">
    <w:name w:val="Überschrift 3 Zchn"/>
    <w:basedOn w:val="Absatz-Standardschriftart"/>
    <w:link w:val="berschrift3"/>
    <w:locked/>
    <w:rsid w:val="00466340"/>
    <w:rPr>
      <w:rFonts w:ascii="Calibri" w:hAnsi="Calibri" w:cs="Arial"/>
      <w:b/>
      <w:bCs/>
      <w:lang w:val="en-US"/>
    </w:rPr>
  </w:style>
  <w:style w:type="paragraph" w:customStyle="1" w:styleId="Pa6">
    <w:name w:val="Pa6"/>
    <w:basedOn w:val="Standard"/>
    <w:next w:val="Standard"/>
    <w:uiPriority w:val="99"/>
    <w:rsid w:val="00606990"/>
    <w:pPr>
      <w:autoSpaceDE w:val="0"/>
      <w:autoSpaceDN w:val="0"/>
      <w:adjustRightInd w:val="0"/>
      <w:spacing w:after="0" w:line="181" w:lineRule="atLeast"/>
    </w:pPr>
    <w:rPr>
      <w:rFonts w:ascii="TheSans-Plain" w:hAnsi="TheSans-Plain"/>
      <w:sz w:val="24"/>
      <w:szCs w:val="24"/>
    </w:rPr>
  </w:style>
  <w:style w:type="paragraph" w:customStyle="1" w:styleId="Pa8">
    <w:name w:val="Pa8"/>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6">
    <w:name w:val="A6"/>
    <w:uiPriority w:val="99"/>
    <w:rsid w:val="00606990"/>
    <w:rPr>
      <w:color w:val="000000"/>
      <w:u w:val="single"/>
    </w:rPr>
  </w:style>
  <w:style w:type="paragraph" w:customStyle="1" w:styleId="Pa7">
    <w:name w:val="Pa7"/>
    <w:basedOn w:val="Standard"/>
    <w:next w:val="Standard"/>
    <w:uiPriority w:val="99"/>
    <w:rsid w:val="00606990"/>
    <w:pPr>
      <w:autoSpaceDE w:val="0"/>
      <w:autoSpaceDN w:val="0"/>
      <w:adjustRightInd w:val="0"/>
      <w:spacing w:after="0" w:line="241" w:lineRule="atLeast"/>
    </w:pPr>
    <w:rPr>
      <w:rFonts w:ascii="TheSans-Plain" w:hAnsi="TheSans-Plain"/>
      <w:sz w:val="24"/>
      <w:szCs w:val="24"/>
    </w:rPr>
  </w:style>
  <w:style w:type="character" w:customStyle="1" w:styleId="A2">
    <w:name w:val="A2"/>
    <w:uiPriority w:val="99"/>
    <w:rsid w:val="00606990"/>
    <w:rPr>
      <w:color w:val="000000"/>
    </w:rPr>
  </w:style>
  <w:style w:type="paragraph" w:customStyle="1" w:styleId="Pa9">
    <w:name w:val="Pa9"/>
    <w:basedOn w:val="Standard"/>
    <w:next w:val="Standard"/>
    <w:uiPriority w:val="99"/>
    <w:rsid w:val="00606990"/>
    <w:pPr>
      <w:autoSpaceDE w:val="0"/>
      <w:autoSpaceDN w:val="0"/>
      <w:adjustRightInd w:val="0"/>
      <w:spacing w:after="0" w:line="201" w:lineRule="atLeast"/>
    </w:pPr>
    <w:rPr>
      <w:rFonts w:ascii="TheSans-Plain" w:hAnsi="TheSans-Plain"/>
      <w:sz w:val="24"/>
      <w:szCs w:val="24"/>
    </w:rPr>
  </w:style>
  <w:style w:type="character" w:customStyle="1" w:styleId="A7">
    <w:name w:val="A7"/>
    <w:uiPriority w:val="99"/>
    <w:rsid w:val="00606990"/>
    <w:rPr>
      <w:color w:val="000000"/>
      <w:sz w:val="18"/>
      <w:u w:val="single"/>
    </w:rPr>
  </w:style>
  <w:style w:type="paragraph" w:customStyle="1" w:styleId="Pa10">
    <w:name w:val="Pa10"/>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1">
    <w:name w:val="Pa11"/>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customStyle="1" w:styleId="Pa12">
    <w:name w:val="Pa12"/>
    <w:basedOn w:val="Standard"/>
    <w:next w:val="Standard"/>
    <w:uiPriority w:val="99"/>
    <w:rsid w:val="002D074C"/>
    <w:pPr>
      <w:autoSpaceDE w:val="0"/>
      <w:autoSpaceDN w:val="0"/>
      <w:adjustRightInd w:val="0"/>
      <w:spacing w:after="0" w:line="181" w:lineRule="atLeast"/>
    </w:pPr>
    <w:rPr>
      <w:rFonts w:ascii="TheSans-Plain" w:hAnsi="TheSans-Plain"/>
      <w:sz w:val="24"/>
      <w:szCs w:val="24"/>
    </w:rPr>
  </w:style>
  <w:style w:type="paragraph" w:styleId="StandardWeb">
    <w:name w:val="Normal (Web)"/>
    <w:basedOn w:val="Standard"/>
    <w:uiPriority w:val="99"/>
    <w:unhideWhenUsed/>
    <w:rsid w:val="007761E3"/>
    <w:pPr>
      <w:spacing w:before="100" w:beforeAutospacing="1" w:after="100" w:afterAutospacing="1" w:line="240" w:lineRule="auto"/>
    </w:pPr>
    <w:rPr>
      <w:rFonts w:ascii="Times New Roman" w:hAnsi="Times New Roman"/>
      <w:sz w:val="24"/>
      <w:szCs w:val="24"/>
    </w:rPr>
  </w:style>
  <w:style w:type="paragraph" w:customStyle="1" w:styleId="Aufzhlung2">
    <w:name w:val="_Aufzählung2"/>
    <w:basedOn w:val="Standard"/>
    <w:autoRedefine/>
    <w:rsid w:val="00466340"/>
    <w:pPr>
      <w:numPr>
        <w:numId w:val="1"/>
      </w:numPr>
      <w:tabs>
        <w:tab w:val="left" w:pos="284"/>
      </w:tabs>
      <w:spacing w:before="120" w:after="0" w:line="240" w:lineRule="atLeast"/>
    </w:pPr>
    <w:rPr>
      <w:rFonts w:ascii="TheSans-Plain" w:hAnsi="TheSans-Plain"/>
      <w:szCs w:val="20"/>
    </w:rPr>
  </w:style>
  <w:style w:type="character" w:styleId="Fett">
    <w:name w:val="Strong"/>
    <w:basedOn w:val="Absatz-Standardschriftart"/>
    <w:uiPriority w:val="22"/>
    <w:qFormat/>
    <w:rsid w:val="00466340"/>
    <w:rPr>
      <w:rFonts w:cs="Times New Roman"/>
      <w:b/>
      <w:bCs/>
    </w:rPr>
  </w:style>
  <w:style w:type="paragraph" w:styleId="Listenabsatz">
    <w:name w:val="List Paragraph"/>
    <w:aliases w:val="Nummerierung"/>
    <w:basedOn w:val="Standard"/>
    <w:link w:val="ListenabsatzZchn"/>
    <w:uiPriority w:val="34"/>
    <w:qFormat/>
    <w:rsid w:val="004C1965"/>
    <w:pPr>
      <w:spacing w:after="120"/>
      <w:ind w:left="539" w:hanging="255"/>
    </w:pPr>
    <w:rPr>
      <w:rFonts w:cs="Arial"/>
      <w:szCs w:val="20"/>
    </w:rPr>
  </w:style>
  <w:style w:type="paragraph" w:styleId="Sprechblasentext">
    <w:name w:val="Balloon Text"/>
    <w:basedOn w:val="Standard"/>
    <w:link w:val="SprechblasentextZchn"/>
    <w:uiPriority w:val="99"/>
    <w:semiHidden/>
    <w:unhideWhenUsed/>
    <w:rsid w:val="00466340"/>
    <w:pPr>
      <w:spacing w:after="0" w:line="240" w:lineRule="auto"/>
    </w:pPr>
    <w:rPr>
      <w:rFonts w:ascii="Tahoma" w:eastAsiaTheme="minorEastAsia" w:hAnsi="Tahoma" w:cs="Tahoma"/>
      <w:sz w:val="16"/>
      <w:szCs w:val="16"/>
    </w:rPr>
  </w:style>
  <w:style w:type="character" w:customStyle="1" w:styleId="SprechblasentextZchn">
    <w:name w:val="Sprechblasentext Zchn"/>
    <w:basedOn w:val="Absatz-Standardschriftart"/>
    <w:link w:val="Sprechblasentext"/>
    <w:uiPriority w:val="99"/>
    <w:semiHidden/>
    <w:locked/>
    <w:rsid w:val="00466340"/>
    <w:rPr>
      <w:rFonts w:ascii="Tahoma" w:eastAsiaTheme="minorEastAsia" w:hAnsi="Tahoma" w:cs="Tahoma"/>
      <w:sz w:val="16"/>
      <w:szCs w:val="16"/>
    </w:rPr>
  </w:style>
  <w:style w:type="paragraph" w:styleId="berarbeitung">
    <w:name w:val="Revision"/>
    <w:hidden/>
    <w:uiPriority w:val="99"/>
    <w:semiHidden/>
    <w:rsid w:val="00466340"/>
    <w:rPr>
      <w:rFonts w:asciiTheme="minorHAnsi" w:eastAsiaTheme="minorEastAsia" w:hAnsiTheme="minorHAnsi" w:cstheme="minorBidi"/>
      <w:sz w:val="22"/>
      <w:szCs w:val="22"/>
    </w:rPr>
  </w:style>
  <w:style w:type="character" w:styleId="Kommentarzeichen">
    <w:name w:val="annotation reference"/>
    <w:basedOn w:val="Absatz-Standardschriftart"/>
    <w:uiPriority w:val="99"/>
    <w:semiHidden/>
    <w:unhideWhenUsed/>
    <w:rsid w:val="000025A1"/>
    <w:rPr>
      <w:sz w:val="16"/>
      <w:szCs w:val="16"/>
    </w:rPr>
  </w:style>
  <w:style w:type="paragraph" w:styleId="Kommentartext">
    <w:name w:val="annotation text"/>
    <w:basedOn w:val="Standard"/>
    <w:link w:val="KommentartextZchn"/>
    <w:uiPriority w:val="99"/>
    <w:unhideWhenUsed/>
    <w:rsid w:val="000025A1"/>
    <w:pPr>
      <w:spacing w:line="240" w:lineRule="auto"/>
    </w:pPr>
    <w:rPr>
      <w:rFonts w:asciiTheme="minorHAnsi" w:eastAsiaTheme="minorEastAsia" w:hAnsiTheme="minorHAnsi" w:cstheme="minorBidi"/>
      <w:sz w:val="20"/>
      <w:szCs w:val="20"/>
    </w:rPr>
  </w:style>
  <w:style w:type="character" w:customStyle="1" w:styleId="KommentartextZchn">
    <w:name w:val="Kommentartext Zchn"/>
    <w:basedOn w:val="Absatz-Standardschriftart"/>
    <w:link w:val="Kommentartext"/>
    <w:uiPriority w:val="99"/>
    <w:locked/>
    <w:rsid w:val="000025A1"/>
    <w:rPr>
      <w:rFonts w:asciiTheme="minorHAnsi" w:eastAsiaTheme="minorEastAsia" w:hAnsiTheme="minorHAnsi" w:cstheme="minorBidi"/>
    </w:rPr>
  </w:style>
  <w:style w:type="paragraph" w:styleId="Kommentarthema">
    <w:name w:val="annotation subject"/>
    <w:basedOn w:val="Kommentartext"/>
    <w:next w:val="Kommentartext"/>
    <w:link w:val="KommentarthemaZchn"/>
    <w:uiPriority w:val="99"/>
    <w:semiHidden/>
    <w:unhideWhenUsed/>
    <w:rsid w:val="000025A1"/>
    <w:rPr>
      <w:b/>
      <w:bCs/>
    </w:rPr>
  </w:style>
  <w:style w:type="character" w:customStyle="1" w:styleId="KommentarthemaZchn">
    <w:name w:val="Kommentarthema Zchn"/>
    <w:basedOn w:val="KommentartextZchn"/>
    <w:link w:val="Kommentarthema"/>
    <w:uiPriority w:val="99"/>
    <w:semiHidden/>
    <w:locked/>
    <w:rsid w:val="000025A1"/>
    <w:rPr>
      <w:rFonts w:asciiTheme="minorHAnsi" w:eastAsiaTheme="minorEastAsia" w:hAnsiTheme="minorHAnsi" w:cstheme="minorBidi"/>
      <w:b/>
      <w:bCs/>
    </w:rPr>
  </w:style>
  <w:style w:type="table" w:customStyle="1" w:styleId="Tabellengitternetz">
    <w:name w:val="Tabellengitternetz"/>
    <w:basedOn w:val="NormaleTabelle"/>
    <w:uiPriority w:val="59"/>
    <w:rsid w:val="00002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FunotentextZchn">
    <w:name w:val="Fußnotentext Zchn"/>
    <w:basedOn w:val="Absatz-Standardschriftart"/>
    <w:link w:val="Funotentext"/>
    <w:uiPriority w:val="99"/>
    <w:semiHidden/>
    <w:locked/>
    <w:rsid w:val="004E0C4C"/>
    <w:rPr>
      <w:rFonts w:asciiTheme="minorHAnsi" w:eastAsiaTheme="minorEastAsia" w:hAnsiTheme="minorHAnsi" w:cstheme="minorBidi"/>
    </w:rPr>
  </w:style>
  <w:style w:type="character" w:styleId="Funotenzeichen">
    <w:name w:val="footnote reference"/>
    <w:basedOn w:val="Absatz-Standardschriftart"/>
    <w:uiPriority w:val="99"/>
    <w:semiHidden/>
    <w:unhideWhenUsed/>
    <w:rsid w:val="004E0C4C"/>
    <w:rPr>
      <w:vertAlign w:val="superscript"/>
    </w:rPr>
  </w:style>
  <w:style w:type="paragraph" w:styleId="Endnotentext">
    <w:name w:val="endnote text"/>
    <w:basedOn w:val="Standard"/>
    <w:link w:val="EndnotentextZchn"/>
    <w:uiPriority w:val="99"/>
    <w:semiHidden/>
    <w:unhideWhenUsed/>
    <w:rsid w:val="004E0C4C"/>
    <w:pPr>
      <w:spacing w:after="0" w:line="240" w:lineRule="auto"/>
    </w:pPr>
    <w:rPr>
      <w:rFonts w:asciiTheme="minorHAnsi" w:eastAsiaTheme="minorEastAsia" w:hAnsiTheme="minorHAnsi" w:cstheme="minorBidi"/>
      <w:sz w:val="20"/>
      <w:szCs w:val="20"/>
    </w:rPr>
  </w:style>
  <w:style w:type="character" w:customStyle="1" w:styleId="EndnotentextZchn">
    <w:name w:val="Endnotentext Zchn"/>
    <w:basedOn w:val="Absatz-Standardschriftart"/>
    <w:link w:val="Endnotentext"/>
    <w:uiPriority w:val="99"/>
    <w:semiHidden/>
    <w:locked/>
    <w:rsid w:val="004E0C4C"/>
    <w:rPr>
      <w:rFonts w:asciiTheme="minorHAnsi" w:eastAsiaTheme="minorEastAsia" w:hAnsiTheme="minorHAnsi" w:cstheme="minorBidi"/>
    </w:rPr>
  </w:style>
  <w:style w:type="character" w:styleId="Endnotenzeichen">
    <w:name w:val="endnote reference"/>
    <w:basedOn w:val="Absatz-Standardschriftart"/>
    <w:uiPriority w:val="99"/>
    <w:semiHidden/>
    <w:unhideWhenUsed/>
    <w:rsid w:val="004E0C4C"/>
    <w:rPr>
      <w:vertAlign w:val="superscript"/>
    </w:rPr>
  </w:style>
  <w:style w:type="paragraph" w:styleId="Kopfzeile">
    <w:name w:val="header"/>
    <w:basedOn w:val="Standard"/>
    <w:link w:val="KopfzeileZchn"/>
    <w:uiPriority w:val="99"/>
    <w:unhideWhenUsed/>
    <w:rsid w:val="006155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554F"/>
    <w:rPr>
      <w:sz w:val="22"/>
      <w:szCs w:val="22"/>
    </w:rPr>
  </w:style>
  <w:style w:type="paragraph" w:styleId="Fuzeile">
    <w:name w:val="footer"/>
    <w:basedOn w:val="Standard"/>
    <w:link w:val="FuzeileZchn"/>
    <w:uiPriority w:val="99"/>
    <w:unhideWhenUsed/>
    <w:rsid w:val="006155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554F"/>
    <w:rPr>
      <w:sz w:val="22"/>
      <w:szCs w:val="22"/>
    </w:rPr>
  </w:style>
  <w:style w:type="character" w:customStyle="1" w:styleId="berschrift4Zchn">
    <w:name w:val="Überschrift 4 Zchn"/>
    <w:aliases w:val="Titel Vertrag Zchn"/>
    <w:basedOn w:val="Absatz-Standardschriftart"/>
    <w:link w:val="berschrift4"/>
    <w:rsid w:val="00FD7DCB"/>
    <w:rPr>
      <w:rFonts w:ascii="TheSansOffice" w:eastAsiaTheme="majorEastAsia" w:hAnsi="TheSansOffice" w:cstheme="majorBidi"/>
      <w:b/>
      <w:bCs/>
      <w:iCs/>
      <w:color w:val="00506E"/>
      <w:sz w:val="28"/>
      <w:szCs w:val="22"/>
    </w:rPr>
  </w:style>
  <w:style w:type="paragraph" w:customStyle="1" w:styleId="NummerierungBuchstaben">
    <w:name w:val="Nummerierung Buchstaben"/>
    <w:basedOn w:val="Standard"/>
    <w:link w:val="NummerierungBuchstabenZchn"/>
    <w:qFormat/>
    <w:rsid w:val="00133E2F"/>
    <w:pPr>
      <w:ind w:left="851" w:hanging="284"/>
    </w:pPr>
    <w:rPr>
      <w:lang w:val="en-GB"/>
    </w:rPr>
  </w:style>
  <w:style w:type="paragraph" w:customStyle="1" w:styleId="AufzhlungDigits">
    <w:name w:val="Aufzählung Digits"/>
    <w:basedOn w:val="Listenabsatz"/>
    <w:link w:val="AufzhlungDigitsZchn"/>
    <w:qFormat/>
    <w:rsid w:val="00133E2F"/>
    <w:pPr>
      <w:numPr>
        <w:numId w:val="10"/>
      </w:numPr>
      <w:ind w:left="709" w:hanging="142"/>
    </w:pPr>
  </w:style>
  <w:style w:type="character" w:customStyle="1" w:styleId="NummerierungBuchstabenZchn">
    <w:name w:val="Nummerierung Buchstaben Zchn"/>
    <w:basedOn w:val="Absatz-Standardschriftart"/>
    <w:link w:val="NummerierungBuchstaben"/>
    <w:rsid w:val="00133E2F"/>
    <w:rPr>
      <w:rFonts w:ascii="TheSansOffice" w:hAnsi="TheSansOffice"/>
      <w:sz w:val="18"/>
      <w:szCs w:val="22"/>
      <w:lang w:val="en-GB"/>
    </w:rPr>
  </w:style>
  <w:style w:type="character" w:customStyle="1" w:styleId="ListenabsatzZchn">
    <w:name w:val="Listenabsatz Zchn"/>
    <w:aliases w:val="Nummerierung Zchn"/>
    <w:basedOn w:val="Absatz-Standardschriftart"/>
    <w:link w:val="Listenabsatz"/>
    <w:uiPriority w:val="34"/>
    <w:rsid w:val="004C1965"/>
    <w:rPr>
      <w:rFonts w:ascii="TheSansOffice" w:hAnsi="TheSansOffice" w:cs="Arial"/>
      <w:sz w:val="18"/>
    </w:rPr>
  </w:style>
  <w:style w:type="character" w:customStyle="1" w:styleId="AufzhlungDigitsZchn">
    <w:name w:val="Aufzählung Digits Zchn"/>
    <w:basedOn w:val="ListenabsatzZchn"/>
    <w:link w:val="AufzhlungDigits"/>
    <w:rsid w:val="00133E2F"/>
    <w:rPr>
      <w:rFonts w:ascii="TheSansOffice" w:hAnsi="TheSansOffice" w:cs="Arial"/>
      <w:sz w:val="18"/>
    </w:rPr>
  </w:style>
  <w:style w:type="character" w:styleId="Hervorhebung">
    <w:name w:val="Emphasis"/>
    <w:basedOn w:val="Absatz-Standardschriftart"/>
    <w:qFormat/>
    <w:locked/>
    <w:rsid w:val="00E116B4"/>
    <w:rPr>
      <w:rFonts w:ascii="TheSansOffice" w:hAnsi="TheSansOffice"/>
      <w:b/>
      <w:i w:val="0"/>
      <w:iCs/>
      <w:color w:val="808080" w:themeColor="background1" w:themeShade="80"/>
      <w:sz w:val="22"/>
      <w:bdr w:val="none" w:sz="0" w:space="0" w:color="auto"/>
      <w:shd w:val="clear" w:color="auto" w:fill="80B4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943">
      <w:bodyDiv w:val="1"/>
      <w:marLeft w:val="0"/>
      <w:marRight w:val="0"/>
      <w:marTop w:val="0"/>
      <w:marBottom w:val="0"/>
      <w:divBdr>
        <w:top w:val="none" w:sz="0" w:space="0" w:color="auto"/>
        <w:left w:val="none" w:sz="0" w:space="0" w:color="auto"/>
        <w:bottom w:val="none" w:sz="0" w:space="0" w:color="auto"/>
        <w:right w:val="none" w:sz="0" w:space="0" w:color="auto"/>
      </w:divBdr>
    </w:div>
    <w:div w:id="168762779">
      <w:bodyDiv w:val="1"/>
      <w:marLeft w:val="0"/>
      <w:marRight w:val="0"/>
      <w:marTop w:val="0"/>
      <w:marBottom w:val="0"/>
      <w:divBdr>
        <w:top w:val="none" w:sz="0" w:space="0" w:color="auto"/>
        <w:left w:val="none" w:sz="0" w:space="0" w:color="auto"/>
        <w:bottom w:val="none" w:sz="0" w:space="0" w:color="auto"/>
        <w:right w:val="none" w:sz="0" w:space="0" w:color="auto"/>
      </w:divBdr>
    </w:div>
    <w:div w:id="243808736">
      <w:bodyDiv w:val="1"/>
      <w:marLeft w:val="0"/>
      <w:marRight w:val="0"/>
      <w:marTop w:val="0"/>
      <w:marBottom w:val="0"/>
      <w:divBdr>
        <w:top w:val="none" w:sz="0" w:space="0" w:color="auto"/>
        <w:left w:val="none" w:sz="0" w:space="0" w:color="auto"/>
        <w:bottom w:val="none" w:sz="0" w:space="0" w:color="auto"/>
        <w:right w:val="none" w:sz="0" w:space="0" w:color="auto"/>
      </w:divBdr>
      <w:divsChild>
        <w:div w:id="516388669">
          <w:marLeft w:val="0"/>
          <w:marRight w:val="0"/>
          <w:marTop w:val="0"/>
          <w:marBottom w:val="0"/>
          <w:divBdr>
            <w:top w:val="none" w:sz="0" w:space="0" w:color="auto"/>
            <w:left w:val="none" w:sz="0" w:space="0" w:color="auto"/>
            <w:bottom w:val="none" w:sz="0" w:space="0" w:color="auto"/>
            <w:right w:val="none" w:sz="0" w:space="0" w:color="auto"/>
          </w:divBdr>
          <w:divsChild>
            <w:div w:id="290325915">
              <w:marLeft w:val="0"/>
              <w:marRight w:val="0"/>
              <w:marTop w:val="0"/>
              <w:marBottom w:val="0"/>
              <w:divBdr>
                <w:top w:val="none" w:sz="0" w:space="0" w:color="auto"/>
                <w:left w:val="none" w:sz="0" w:space="0" w:color="auto"/>
                <w:bottom w:val="none" w:sz="0" w:space="0" w:color="auto"/>
                <w:right w:val="none" w:sz="0" w:space="0" w:color="auto"/>
              </w:divBdr>
              <w:divsChild>
                <w:div w:id="127282907">
                  <w:marLeft w:val="0"/>
                  <w:marRight w:val="0"/>
                  <w:marTop w:val="0"/>
                  <w:marBottom w:val="0"/>
                  <w:divBdr>
                    <w:top w:val="none" w:sz="0" w:space="0" w:color="auto"/>
                    <w:left w:val="none" w:sz="0" w:space="0" w:color="auto"/>
                    <w:bottom w:val="none" w:sz="0" w:space="0" w:color="auto"/>
                    <w:right w:val="none" w:sz="0" w:space="0" w:color="auto"/>
                  </w:divBdr>
                  <w:divsChild>
                    <w:div w:id="1099368452">
                      <w:marLeft w:val="0"/>
                      <w:marRight w:val="0"/>
                      <w:marTop w:val="0"/>
                      <w:marBottom w:val="0"/>
                      <w:divBdr>
                        <w:top w:val="none" w:sz="0" w:space="0" w:color="auto"/>
                        <w:left w:val="none" w:sz="0" w:space="0" w:color="auto"/>
                        <w:bottom w:val="none" w:sz="0" w:space="0" w:color="auto"/>
                        <w:right w:val="none" w:sz="0" w:space="0" w:color="auto"/>
                      </w:divBdr>
                      <w:divsChild>
                        <w:div w:id="1531064278">
                          <w:marLeft w:val="0"/>
                          <w:marRight w:val="0"/>
                          <w:marTop w:val="0"/>
                          <w:marBottom w:val="0"/>
                          <w:divBdr>
                            <w:top w:val="none" w:sz="0" w:space="0" w:color="auto"/>
                            <w:left w:val="none" w:sz="0" w:space="0" w:color="auto"/>
                            <w:bottom w:val="none" w:sz="0" w:space="0" w:color="auto"/>
                            <w:right w:val="none" w:sz="0" w:space="0" w:color="auto"/>
                          </w:divBdr>
                          <w:divsChild>
                            <w:div w:id="980840745">
                              <w:marLeft w:val="0"/>
                              <w:marRight w:val="0"/>
                              <w:marTop w:val="0"/>
                              <w:marBottom w:val="0"/>
                              <w:divBdr>
                                <w:top w:val="none" w:sz="0" w:space="0" w:color="auto"/>
                                <w:left w:val="none" w:sz="0" w:space="0" w:color="auto"/>
                                <w:bottom w:val="none" w:sz="0" w:space="0" w:color="auto"/>
                                <w:right w:val="none" w:sz="0" w:space="0" w:color="auto"/>
                              </w:divBdr>
                              <w:divsChild>
                                <w:div w:id="2026133038">
                                  <w:marLeft w:val="0"/>
                                  <w:marRight w:val="0"/>
                                  <w:marTop w:val="0"/>
                                  <w:marBottom w:val="0"/>
                                  <w:divBdr>
                                    <w:top w:val="none" w:sz="0" w:space="0" w:color="auto"/>
                                    <w:left w:val="none" w:sz="0" w:space="0" w:color="auto"/>
                                    <w:bottom w:val="none" w:sz="0" w:space="0" w:color="auto"/>
                                    <w:right w:val="none" w:sz="0" w:space="0" w:color="auto"/>
                                  </w:divBdr>
                                  <w:divsChild>
                                    <w:div w:id="1570070631">
                                      <w:marLeft w:val="0"/>
                                      <w:marRight w:val="0"/>
                                      <w:marTop w:val="0"/>
                                      <w:marBottom w:val="0"/>
                                      <w:divBdr>
                                        <w:top w:val="none" w:sz="0" w:space="0" w:color="auto"/>
                                        <w:left w:val="none" w:sz="0" w:space="0" w:color="auto"/>
                                        <w:bottom w:val="none" w:sz="0" w:space="0" w:color="auto"/>
                                        <w:right w:val="none" w:sz="0" w:space="0" w:color="auto"/>
                                      </w:divBdr>
                                      <w:divsChild>
                                        <w:div w:id="179971545">
                                          <w:marLeft w:val="0"/>
                                          <w:marRight w:val="0"/>
                                          <w:marTop w:val="0"/>
                                          <w:marBottom w:val="0"/>
                                          <w:divBdr>
                                            <w:top w:val="none" w:sz="0" w:space="0" w:color="auto"/>
                                            <w:left w:val="none" w:sz="0" w:space="0" w:color="auto"/>
                                            <w:bottom w:val="none" w:sz="0" w:space="0" w:color="auto"/>
                                            <w:right w:val="none" w:sz="0" w:space="0" w:color="auto"/>
                                          </w:divBdr>
                                        </w:div>
                                        <w:div w:id="402604606">
                                          <w:marLeft w:val="0"/>
                                          <w:marRight w:val="0"/>
                                          <w:marTop w:val="0"/>
                                          <w:marBottom w:val="0"/>
                                          <w:divBdr>
                                            <w:top w:val="none" w:sz="0" w:space="0" w:color="auto"/>
                                            <w:left w:val="none" w:sz="0" w:space="0" w:color="auto"/>
                                            <w:bottom w:val="none" w:sz="0" w:space="0" w:color="auto"/>
                                            <w:right w:val="none" w:sz="0" w:space="0" w:color="auto"/>
                                          </w:divBdr>
                                        </w:div>
                                        <w:div w:id="663244753">
                                          <w:marLeft w:val="0"/>
                                          <w:marRight w:val="0"/>
                                          <w:marTop w:val="0"/>
                                          <w:marBottom w:val="0"/>
                                          <w:divBdr>
                                            <w:top w:val="none" w:sz="0" w:space="0" w:color="auto"/>
                                            <w:left w:val="none" w:sz="0" w:space="0" w:color="auto"/>
                                            <w:bottom w:val="none" w:sz="0" w:space="0" w:color="auto"/>
                                            <w:right w:val="none" w:sz="0" w:space="0" w:color="auto"/>
                                          </w:divBdr>
                                        </w:div>
                                        <w:div w:id="727262024">
                                          <w:marLeft w:val="0"/>
                                          <w:marRight w:val="0"/>
                                          <w:marTop w:val="0"/>
                                          <w:marBottom w:val="0"/>
                                          <w:divBdr>
                                            <w:top w:val="none" w:sz="0" w:space="0" w:color="auto"/>
                                            <w:left w:val="none" w:sz="0" w:space="0" w:color="auto"/>
                                            <w:bottom w:val="none" w:sz="0" w:space="0" w:color="auto"/>
                                            <w:right w:val="none" w:sz="0" w:space="0" w:color="auto"/>
                                          </w:divBdr>
                                        </w:div>
                                        <w:div w:id="982731781">
                                          <w:marLeft w:val="0"/>
                                          <w:marRight w:val="0"/>
                                          <w:marTop w:val="0"/>
                                          <w:marBottom w:val="0"/>
                                          <w:divBdr>
                                            <w:top w:val="none" w:sz="0" w:space="0" w:color="auto"/>
                                            <w:left w:val="none" w:sz="0" w:space="0" w:color="auto"/>
                                            <w:bottom w:val="none" w:sz="0" w:space="0" w:color="auto"/>
                                            <w:right w:val="none" w:sz="0" w:space="0" w:color="auto"/>
                                          </w:divBdr>
                                        </w:div>
                                        <w:div w:id="1748965369">
                                          <w:marLeft w:val="0"/>
                                          <w:marRight w:val="0"/>
                                          <w:marTop w:val="0"/>
                                          <w:marBottom w:val="0"/>
                                          <w:divBdr>
                                            <w:top w:val="none" w:sz="0" w:space="0" w:color="auto"/>
                                            <w:left w:val="none" w:sz="0" w:space="0" w:color="auto"/>
                                            <w:bottom w:val="none" w:sz="0" w:space="0" w:color="auto"/>
                                            <w:right w:val="none" w:sz="0" w:space="0" w:color="auto"/>
                                          </w:divBdr>
                                        </w:div>
                                        <w:div w:id="1812938384">
                                          <w:marLeft w:val="0"/>
                                          <w:marRight w:val="0"/>
                                          <w:marTop w:val="0"/>
                                          <w:marBottom w:val="0"/>
                                          <w:divBdr>
                                            <w:top w:val="none" w:sz="0" w:space="0" w:color="auto"/>
                                            <w:left w:val="none" w:sz="0" w:space="0" w:color="auto"/>
                                            <w:bottom w:val="none" w:sz="0" w:space="0" w:color="auto"/>
                                            <w:right w:val="none" w:sz="0" w:space="0" w:color="auto"/>
                                          </w:divBdr>
                                        </w:div>
                                        <w:div w:id="1935478143">
                                          <w:marLeft w:val="0"/>
                                          <w:marRight w:val="0"/>
                                          <w:marTop w:val="0"/>
                                          <w:marBottom w:val="0"/>
                                          <w:divBdr>
                                            <w:top w:val="none" w:sz="0" w:space="0" w:color="auto"/>
                                            <w:left w:val="none" w:sz="0" w:space="0" w:color="auto"/>
                                            <w:bottom w:val="none" w:sz="0" w:space="0" w:color="auto"/>
                                            <w:right w:val="none" w:sz="0" w:space="0" w:color="auto"/>
                                          </w:divBdr>
                                        </w:div>
                                        <w:div w:id="19873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750794">
      <w:bodyDiv w:val="1"/>
      <w:marLeft w:val="0"/>
      <w:marRight w:val="0"/>
      <w:marTop w:val="0"/>
      <w:marBottom w:val="0"/>
      <w:divBdr>
        <w:top w:val="none" w:sz="0" w:space="0" w:color="auto"/>
        <w:left w:val="none" w:sz="0" w:space="0" w:color="auto"/>
        <w:bottom w:val="none" w:sz="0" w:space="0" w:color="auto"/>
        <w:right w:val="none" w:sz="0" w:space="0" w:color="auto"/>
      </w:divBdr>
    </w:div>
    <w:div w:id="502360005">
      <w:bodyDiv w:val="1"/>
      <w:marLeft w:val="0"/>
      <w:marRight w:val="0"/>
      <w:marTop w:val="0"/>
      <w:marBottom w:val="0"/>
      <w:divBdr>
        <w:top w:val="none" w:sz="0" w:space="0" w:color="auto"/>
        <w:left w:val="none" w:sz="0" w:space="0" w:color="auto"/>
        <w:bottom w:val="none" w:sz="0" w:space="0" w:color="auto"/>
        <w:right w:val="none" w:sz="0" w:space="0" w:color="auto"/>
      </w:divBdr>
    </w:div>
    <w:div w:id="615331897">
      <w:bodyDiv w:val="1"/>
      <w:marLeft w:val="0"/>
      <w:marRight w:val="0"/>
      <w:marTop w:val="0"/>
      <w:marBottom w:val="0"/>
      <w:divBdr>
        <w:top w:val="none" w:sz="0" w:space="0" w:color="auto"/>
        <w:left w:val="none" w:sz="0" w:space="0" w:color="auto"/>
        <w:bottom w:val="none" w:sz="0" w:space="0" w:color="auto"/>
        <w:right w:val="none" w:sz="0" w:space="0" w:color="auto"/>
      </w:divBdr>
    </w:div>
    <w:div w:id="625739977">
      <w:bodyDiv w:val="1"/>
      <w:marLeft w:val="0"/>
      <w:marRight w:val="0"/>
      <w:marTop w:val="0"/>
      <w:marBottom w:val="0"/>
      <w:divBdr>
        <w:top w:val="none" w:sz="0" w:space="0" w:color="auto"/>
        <w:left w:val="none" w:sz="0" w:space="0" w:color="auto"/>
        <w:bottom w:val="none" w:sz="0" w:space="0" w:color="auto"/>
        <w:right w:val="none" w:sz="0" w:space="0" w:color="auto"/>
      </w:divBdr>
    </w:div>
    <w:div w:id="846292983">
      <w:marLeft w:val="0"/>
      <w:marRight w:val="0"/>
      <w:marTop w:val="0"/>
      <w:marBottom w:val="0"/>
      <w:divBdr>
        <w:top w:val="none" w:sz="0" w:space="0" w:color="auto"/>
        <w:left w:val="none" w:sz="0" w:space="0" w:color="auto"/>
        <w:bottom w:val="none" w:sz="0" w:space="0" w:color="auto"/>
        <w:right w:val="none" w:sz="0" w:space="0" w:color="auto"/>
      </w:divBdr>
    </w:div>
    <w:div w:id="846292984">
      <w:marLeft w:val="0"/>
      <w:marRight w:val="0"/>
      <w:marTop w:val="0"/>
      <w:marBottom w:val="0"/>
      <w:divBdr>
        <w:top w:val="none" w:sz="0" w:space="0" w:color="auto"/>
        <w:left w:val="none" w:sz="0" w:space="0" w:color="auto"/>
        <w:bottom w:val="none" w:sz="0" w:space="0" w:color="auto"/>
        <w:right w:val="none" w:sz="0" w:space="0" w:color="auto"/>
      </w:divBdr>
    </w:div>
    <w:div w:id="846292985">
      <w:marLeft w:val="0"/>
      <w:marRight w:val="0"/>
      <w:marTop w:val="0"/>
      <w:marBottom w:val="0"/>
      <w:divBdr>
        <w:top w:val="none" w:sz="0" w:space="0" w:color="auto"/>
        <w:left w:val="none" w:sz="0" w:space="0" w:color="auto"/>
        <w:bottom w:val="none" w:sz="0" w:space="0" w:color="auto"/>
        <w:right w:val="none" w:sz="0" w:space="0" w:color="auto"/>
      </w:divBdr>
    </w:div>
    <w:div w:id="846292986">
      <w:marLeft w:val="0"/>
      <w:marRight w:val="0"/>
      <w:marTop w:val="0"/>
      <w:marBottom w:val="0"/>
      <w:divBdr>
        <w:top w:val="none" w:sz="0" w:space="0" w:color="auto"/>
        <w:left w:val="none" w:sz="0" w:space="0" w:color="auto"/>
        <w:bottom w:val="none" w:sz="0" w:space="0" w:color="auto"/>
        <w:right w:val="none" w:sz="0" w:space="0" w:color="auto"/>
      </w:divBdr>
    </w:div>
    <w:div w:id="846292987">
      <w:marLeft w:val="0"/>
      <w:marRight w:val="0"/>
      <w:marTop w:val="0"/>
      <w:marBottom w:val="0"/>
      <w:divBdr>
        <w:top w:val="none" w:sz="0" w:space="0" w:color="auto"/>
        <w:left w:val="none" w:sz="0" w:space="0" w:color="auto"/>
        <w:bottom w:val="none" w:sz="0" w:space="0" w:color="auto"/>
        <w:right w:val="none" w:sz="0" w:space="0" w:color="auto"/>
      </w:divBdr>
    </w:div>
    <w:div w:id="846292988">
      <w:marLeft w:val="0"/>
      <w:marRight w:val="0"/>
      <w:marTop w:val="0"/>
      <w:marBottom w:val="0"/>
      <w:divBdr>
        <w:top w:val="none" w:sz="0" w:space="0" w:color="auto"/>
        <w:left w:val="none" w:sz="0" w:space="0" w:color="auto"/>
        <w:bottom w:val="none" w:sz="0" w:space="0" w:color="auto"/>
        <w:right w:val="none" w:sz="0" w:space="0" w:color="auto"/>
      </w:divBdr>
    </w:div>
    <w:div w:id="846292989">
      <w:marLeft w:val="0"/>
      <w:marRight w:val="0"/>
      <w:marTop w:val="0"/>
      <w:marBottom w:val="0"/>
      <w:divBdr>
        <w:top w:val="none" w:sz="0" w:space="0" w:color="auto"/>
        <w:left w:val="none" w:sz="0" w:space="0" w:color="auto"/>
        <w:bottom w:val="none" w:sz="0" w:space="0" w:color="auto"/>
        <w:right w:val="none" w:sz="0" w:space="0" w:color="auto"/>
      </w:divBdr>
    </w:div>
    <w:div w:id="846292990">
      <w:marLeft w:val="0"/>
      <w:marRight w:val="0"/>
      <w:marTop w:val="0"/>
      <w:marBottom w:val="0"/>
      <w:divBdr>
        <w:top w:val="none" w:sz="0" w:space="0" w:color="auto"/>
        <w:left w:val="none" w:sz="0" w:space="0" w:color="auto"/>
        <w:bottom w:val="none" w:sz="0" w:space="0" w:color="auto"/>
        <w:right w:val="none" w:sz="0" w:space="0" w:color="auto"/>
      </w:divBdr>
    </w:div>
    <w:div w:id="846292991">
      <w:marLeft w:val="0"/>
      <w:marRight w:val="0"/>
      <w:marTop w:val="0"/>
      <w:marBottom w:val="0"/>
      <w:divBdr>
        <w:top w:val="none" w:sz="0" w:space="0" w:color="auto"/>
        <w:left w:val="none" w:sz="0" w:space="0" w:color="auto"/>
        <w:bottom w:val="none" w:sz="0" w:space="0" w:color="auto"/>
        <w:right w:val="none" w:sz="0" w:space="0" w:color="auto"/>
      </w:divBdr>
    </w:div>
    <w:div w:id="846292992">
      <w:marLeft w:val="0"/>
      <w:marRight w:val="0"/>
      <w:marTop w:val="0"/>
      <w:marBottom w:val="0"/>
      <w:divBdr>
        <w:top w:val="none" w:sz="0" w:space="0" w:color="auto"/>
        <w:left w:val="none" w:sz="0" w:space="0" w:color="auto"/>
        <w:bottom w:val="none" w:sz="0" w:space="0" w:color="auto"/>
        <w:right w:val="none" w:sz="0" w:space="0" w:color="auto"/>
      </w:divBdr>
    </w:div>
    <w:div w:id="846292993">
      <w:marLeft w:val="0"/>
      <w:marRight w:val="0"/>
      <w:marTop w:val="0"/>
      <w:marBottom w:val="0"/>
      <w:divBdr>
        <w:top w:val="none" w:sz="0" w:space="0" w:color="auto"/>
        <w:left w:val="none" w:sz="0" w:space="0" w:color="auto"/>
        <w:bottom w:val="none" w:sz="0" w:space="0" w:color="auto"/>
        <w:right w:val="none" w:sz="0" w:space="0" w:color="auto"/>
      </w:divBdr>
    </w:div>
    <w:div w:id="846292994">
      <w:marLeft w:val="0"/>
      <w:marRight w:val="0"/>
      <w:marTop w:val="0"/>
      <w:marBottom w:val="0"/>
      <w:divBdr>
        <w:top w:val="none" w:sz="0" w:space="0" w:color="auto"/>
        <w:left w:val="none" w:sz="0" w:space="0" w:color="auto"/>
        <w:bottom w:val="none" w:sz="0" w:space="0" w:color="auto"/>
        <w:right w:val="none" w:sz="0" w:space="0" w:color="auto"/>
      </w:divBdr>
    </w:div>
    <w:div w:id="846292995">
      <w:marLeft w:val="0"/>
      <w:marRight w:val="0"/>
      <w:marTop w:val="0"/>
      <w:marBottom w:val="0"/>
      <w:divBdr>
        <w:top w:val="none" w:sz="0" w:space="0" w:color="auto"/>
        <w:left w:val="none" w:sz="0" w:space="0" w:color="auto"/>
        <w:bottom w:val="none" w:sz="0" w:space="0" w:color="auto"/>
        <w:right w:val="none" w:sz="0" w:space="0" w:color="auto"/>
      </w:divBdr>
    </w:div>
    <w:div w:id="846292996">
      <w:marLeft w:val="0"/>
      <w:marRight w:val="0"/>
      <w:marTop w:val="0"/>
      <w:marBottom w:val="0"/>
      <w:divBdr>
        <w:top w:val="none" w:sz="0" w:space="0" w:color="auto"/>
        <w:left w:val="none" w:sz="0" w:space="0" w:color="auto"/>
        <w:bottom w:val="none" w:sz="0" w:space="0" w:color="auto"/>
        <w:right w:val="none" w:sz="0" w:space="0" w:color="auto"/>
      </w:divBdr>
    </w:div>
    <w:div w:id="846292997">
      <w:marLeft w:val="0"/>
      <w:marRight w:val="0"/>
      <w:marTop w:val="0"/>
      <w:marBottom w:val="0"/>
      <w:divBdr>
        <w:top w:val="none" w:sz="0" w:space="0" w:color="auto"/>
        <w:left w:val="none" w:sz="0" w:space="0" w:color="auto"/>
        <w:bottom w:val="none" w:sz="0" w:space="0" w:color="auto"/>
        <w:right w:val="none" w:sz="0" w:space="0" w:color="auto"/>
      </w:divBdr>
    </w:div>
    <w:div w:id="846292998">
      <w:marLeft w:val="0"/>
      <w:marRight w:val="0"/>
      <w:marTop w:val="0"/>
      <w:marBottom w:val="0"/>
      <w:divBdr>
        <w:top w:val="none" w:sz="0" w:space="0" w:color="auto"/>
        <w:left w:val="none" w:sz="0" w:space="0" w:color="auto"/>
        <w:bottom w:val="none" w:sz="0" w:space="0" w:color="auto"/>
        <w:right w:val="none" w:sz="0" w:space="0" w:color="auto"/>
      </w:divBdr>
    </w:div>
    <w:div w:id="846292999">
      <w:marLeft w:val="0"/>
      <w:marRight w:val="0"/>
      <w:marTop w:val="0"/>
      <w:marBottom w:val="0"/>
      <w:divBdr>
        <w:top w:val="none" w:sz="0" w:space="0" w:color="auto"/>
        <w:left w:val="none" w:sz="0" w:space="0" w:color="auto"/>
        <w:bottom w:val="none" w:sz="0" w:space="0" w:color="auto"/>
        <w:right w:val="none" w:sz="0" w:space="0" w:color="auto"/>
      </w:divBdr>
    </w:div>
    <w:div w:id="846293000">
      <w:marLeft w:val="0"/>
      <w:marRight w:val="0"/>
      <w:marTop w:val="0"/>
      <w:marBottom w:val="0"/>
      <w:divBdr>
        <w:top w:val="none" w:sz="0" w:space="0" w:color="auto"/>
        <w:left w:val="none" w:sz="0" w:space="0" w:color="auto"/>
        <w:bottom w:val="none" w:sz="0" w:space="0" w:color="auto"/>
        <w:right w:val="none" w:sz="0" w:space="0" w:color="auto"/>
      </w:divBdr>
    </w:div>
    <w:div w:id="846293001">
      <w:marLeft w:val="0"/>
      <w:marRight w:val="0"/>
      <w:marTop w:val="0"/>
      <w:marBottom w:val="0"/>
      <w:divBdr>
        <w:top w:val="none" w:sz="0" w:space="0" w:color="auto"/>
        <w:left w:val="none" w:sz="0" w:space="0" w:color="auto"/>
        <w:bottom w:val="none" w:sz="0" w:space="0" w:color="auto"/>
        <w:right w:val="none" w:sz="0" w:space="0" w:color="auto"/>
      </w:divBdr>
    </w:div>
    <w:div w:id="912817732">
      <w:bodyDiv w:val="1"/>
      <w:marLeft w:val="0"/>
      <w:marRight w:val="0"/>
      <w:marTop w:val="0"/>
      <w:marBottom w:val="0"/>
      <w:divBdr>
        <w:top w:val="none" w:sz="0" w:space="0" w:color="auto"/>
        <w:left w:val="none" w:sz="0" w:space="0" w:color="auto"/>
        <w:bottom w:val="none" w:sz="0" w:space="0" w:color="auto"/>
        <w:right w:val="none" w:sz="0" w:space="0" w:color="auto"/>
      </w:divBdr>
    </w:div>
    <w:div w:id="918442810">
      <w:bodyDiv w:val="1"/>
      <w:marLeft w:val="0"/>
      <w:marRight w:val="0"/>
      <w:marTop w:val="0"/>
      <w:marBottom w:val="0"/>
      <w:divBdr>
        <w:top w:val="none" w:sz="0" w:space="0" w:color="auto"/>
        <w:left w:val="none" w:sz="0" w:space="0" w:color="auto"/>
        <w:bottom w:val="none" w:sz="0" w:space="0" w:color="auto"/>
        <w:right w:val="none" w:sz="0" w:space="0" w:color="auto"/>
      </w:divBdr>
    </w:div>
    <w:div w:id="1037000168">
      <w:bodyDiv w:val="1"/>
      <w:marLeft w:val="0"/>
      <w:marRight w:val="0"/>
      <w:marTop w:val="0"/>
      <w:marBottom w:val="0"/>
      <w:divBdr>
        <w:top w:val="none" w:sz="0" w:space="0" w:color="auto"/>
        <w:left w:val="none" w:sz="0" w:space="0" w:color="auto"/>
        <w:bottom w:val="none" w:sz="0" w:space="0" w:color="auto"/>
        <w:right w:val="none" w:sz="0" w:space="0" w:color="auto"/>
      </w:divBdr>
    </w:div>
    <w:div w:id="1040932322">
      <w:bodyDiv w:val="1"/>
      <w:marLeft w:val="0"/>
      <w:marRight w:val="0"/>
      <w:marTop w:val="0"/>
      <w:marBottom w:val="0"/>
      <w:divBdr>
        <w:top w:val="none" w:sz="0" w:space="0" w:color="auto"/>
        <w:left w:val="none" w:sz="0" w:space="0" w:color="auto"/>
        <w:bottom w:val="none" w:sz="0" w:space="0" w:color="auto"/>
        <w:right w:val="none" w:sz="0" w:space="0" w:color="auto"/>
      </w:divBdr>
    </w:div>
    <w:div w:id="1078743806">
      <w:bodyDiv w:val="1"/>
      <w:marLeft w:val="0"/>
      <w:marRight w:val="0"/>
      <w:marTop w:val="0"/>
      <w:marBottom w:val="0"/>
      <w:divBdr>
        <w:top w:val="none" w:sz="0" w:space="0" w:color="auto"/>
        <w:left w:val="none" w:sz="0" w:space="0" w:color="auto"/>
        <w:bottom w:val="none" w:sz="0" w:space="0" w:color="auto"/>
        <w:right w:val="none" w:sz="0" w:space="0" w:color="auto"/>
      </w:divBdr>
    </w:div>
    <w:div w:id="1199850949">
      <w:bodyDiv w:val="1"/>
      <w:marLeft w:val="0"/>
      <w:marRight w:val="0"/>
      <w:marTop w:val="0"/>
      <w:marBottom w:val="0"/>
      <w:divBdr>
        <w:top w:val="none" w:sz="0" w:space="0" w:color="auto"/>
        <w:left w:val="none" w:sz="0" w:space="0" w:color="auto"/>
        <w:bottom w:val="none" w:sz="0" w:space="0" w:color="auto"/>
        <w:right w:val="none" w:sz="0" w:space="0" w:color="auto"/>
      </w:divBdr>
    </w:div>
    <w:div w:id="1274630861">
      <w:bodyDiv w:val="1"/>
      <w:marLeft w:val="0"/>
      <w:marRight w:val="0"/>
      <w:marTop w:val="0"/>
      <w:marBottom w:val="0"/>
      <w:divBdr>
        <w:top w:val="none" w:sz="0" w:space="0" w:color="auto"/>
        <w:left w:val="none" w:sz="0" w:space="0" w:color="auto"/>
        <w:bottom w:val="none" w:sz="0" w:space="0" w:color="auto"/>
        <w:right w:val="none" w:sz="0" w:space="0" w:color="auto"/>
      </w:divBdr>
    </w:div>
    <w:div w:id="1330136768">
      <w:bodyDiv w:val="1"/>
      <w:marLeft w:val="0"/>
      <w:marRight w:val="0"/>
      <w:marTop w:val="0"/>
      <w:marBottom w:val="0"/>
      <w:divBdr>
        <w:top w:val="none" w:sz="0" w:space="0" w:color="auto"/>
        <w:left w:val="none" w:sz="0" w:space="0" w:color="auto"/>
        <w:bottom w:val="none" w:sz="0" w:space="0" w:color="auto"/>
        <w:right w:val="none" w:sz="0" w:space="0" w:color="auto"/>
      </w:divBdr>
    </w:div>
    <w:div w:id="1443647390">
      <w:bodyDiv w:val="1"/>
      <w:marLeft w:val="0"/>
      <w:marRight w:val="0"/>
      <w:marTop w:val="0"/>
      <w:marBottom w:val="0"/>
      <w:divBdr>
        <w:top w:val="none" w:sz="0" w:space="0" w:color="auto"/>
        <w:left w:val="none" w:sz="0" w:space="0" w:color="auto"/>
        <w:bottom w:val="none" w:sz="0" w:space="0" w:color="auto"/>
        <w:right w:val="none" w:sz="0" w:space="0" w:color="auto"/>
      </w:divBdr>
    </w:div>
    <w:div w:id="1575698859">
      <w:bodyDiv w:val="1"/>
      <w:marLeft w:val="0"/>
      <w:marRight w:val="0"/>
      <w:marTop w:val="0"/>
      <w:marBottom w:val="0"/>
      <w:divBdr>
        <w:top w:val="none" w:sz="0" w:space="0" w:color="auto"/>
        <w:left w:val="none" w:sz="0" w:space="0" w:color="auto"/>
        <w:bottom w:val="none" w:sz="0" w:space="0" w:color="auto"/>
        <w:right w:val="none" w:sz="0" w:space="0" w:color="auto"/>
      </w:divBdr>
    </w:div>
    <w:div w:id="1757481598">
      <w:bodyDiv w:val="1"/>
      <w:marLeft w:val="0"/>
      <w:marRight w:val="0"/>
      <w:marTop w:val="0"/>
      <w:marBottom w:val="0"/>
      <w:divBdr>
        <w:top w:val="none" w:sz="0" w:space="0" w:color="auto"/>
        <w:left w:val="none" w:sz="0" w:space="0" w:color="auto"/>
        <w:bottom w:val="none" w:sz="0" w:space="0" w:color="auto"/>
        <w:right w:val="none" w:sz="0" w:space="0" w:color="auto"/>
      </w:divBdr>
    </w:div>
    <w:div w:id="1955360255">
      <w:bodyDiv w:val="1"/>
      <w:marLeft w:val="0"/>
      <w:marRight w:val="0"/>
      <w:marTop w:val="0"/>
      <w:marBottom w:val="0"/>
      <w:divBdr>
        <w:top w:val="none" w:sz="0" w:space="0" w:color="auto"/>
        <w:left w:val="none" w:sz="0" w:space="0" w:color="auto"/>
        <w:bottom w:val="none" w:sz="0" w:space="0" w:color="auto"/>
        <w:right w:val="none" w:sz="0" w:space="0" w:color="auto"/>
      </w:divBdr>
    </w:div>
    <w:div w:id="20223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9889-D3D2-43FC-9E70-E33E438C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10949</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Anlage [XXX] zum Vertrag vom [xxx]</vt:lpstr>
      <vt:lpstr>Anlage [XXX] zum Vertrag vom [xxx]</vt:lpstr>
    </vt:vector>
  </TitlesOfParts>
  <Company>Bitkom</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[XXX] zum Vertrag vom [xxx]</dc:title>
  <dc:creator>l.kripko</dc:creator>
  <cp:lastModifiedBy>Ibars-Barachina, Susann</cp:lastModifiedBy>
  <cp:revision>2</cp:revision>
  <cp:lastPrinted>2012-08-10T11:04:00Z</cp:lastPrinted>
  <dcterms:created xsi:type="dcterms:W3CDTF">2014-01-22T13:37:00Z</dcterms:created>
  <dcterms:modified xsi:type="dcterms:W3CDTF">2014-01-22T13:37:00Z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